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70A" w:rsidRDefault="00DE0329" w:rsidP="00697E44">
      <w:pPr>
        <w:ind w:left="-1440"/>
      </w:pPr>
      <w:r>
        <w:rPr>
          <w:noProof/>
          <w:lang w:eastAsia="zh-TW"/>
        </w:rPr>
        <w:pict>
          <v:shapetype id="_x0000_t202" coordsize="21600,21600" o:spt="202" path="m,l,21600r21600,l21600,xe">
            <v:stroke joinstyle="miter"/>
            <v:path gradientshapeok="t" o:connecttype="rect"/>
          </v:shapetype>
          <v:shape id="_x0000_s1059" type="#_x0000_t202" style="position:absolute;left:0;text-align:left;margin-left:0;margin-top:0;width:329.75pt;height:293.25pt;z-index:251707392;mso-position-horizontal:center;mso-width-relative:margin;mso-height-relative:margin" stroked="f">
            <v:textbox style="mso-next-textbox:#_x0000_s1059">
              <w:txbxContent>
                <w:p w:rsidR="009F02DF" w:rsidRDefault="009F02DF" w:rsidP="00676B15">
                  <w:pPr>
                    <w:jc w:val="center"/>
                  </w:pPr>
                </w:p>
                <w:p w:rsidR="009F02DF" w:rsidRDefault="009F02DF" w:rsidP="00676B15">
                  <w:pPr>
                    <w:jc w:val="center"/>
                  </w:pPr>
                </w:p>
                <w:p w:rsidR="009F02DF" w:rsidRDefault="00602782" w:rsidP="00676B15">
                  <w:pPr>
                    <w:jc w:val="center"/>
                  </w:pPr>
                  <w:r>
                    <w:rPr>
                      <w:noProof/>
                    </w:rPr>
                    <w:drawing>
                      <wp:inline distT="0" distB="0" distL="0" distR="0">
                        <wp:extent cx="2182273" cy="3318812"/>
                        <wp:effectExtent l="19050" t="0" r="8477" b="0"/>
                        <wp:docPr id="4" name="Picture 1" descr="Image result for playing card images f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playing card images free"/>
                                <pic:cNvPicPr>
                                  <a:picLocks noChangeAspect="1" noChangeArrowheads="1"/>
                                </pic:cNvPicPr>
                              </pic:nvPicPr>
                              <pic:blipFill>
                                <a:blip r:embed="rId5"/>
                                <a:srcRect/>
                                <a:stretch>
                                  <a:fillRect/>
                                </a:stretch>
                              </pic:blipFill>
                              <pic:spPr bwMode="auto">
                                <a:xfrm>
                                  <a:off x="0" y="0"/>
                                  <a:ext cx="2183221" cy="3320254"/>
                                </a:xfrm>
                                <a:prstGeom prst="rect">
                                  <a:avLst/>
                                </a:prstGeom>
                                <a:noFill/>
                                <a:ln w="9525">
                                  <a:noFill/>
                                  <a:miter lim="800000"/>
                                  <a:headEnd/>
                                  <a:tailEnd/>
                                </a:ln>
                              </pic:spPr>
                            </pic:pic>
                          </a:graphicData>
                        </a:graphic>
                      </wp:inline>
                    </w:drawing>
                  </w:r>
                </w:p>
              </w:txbxContent>
            </v:textbox>
          </v:shape>
        </w:pict>
      </w:r>
      <w:r>
        <w:rPr>
          <w:noProof/>
        </w:rPr>
        <w:pict>
          <v:rect id="_x0000_s1082" style="position:absolute;left:0;text-align:left;margin-left:0;margin-top:0;width:322.5pt;height:327.6pt;z-index:251736064" filled="f" strokecolor="#5a5a5a [2109]" strokeweight="3pt">
            <v:stroke r:id="rId6" o:title="" color2="#0d0d0d [3069]" filltype="pattern"/>
            <v:shadow on="t" opacity=".5" offset="-6pt,-6pt"/>
            <o:extrusion v:ext="view" viewpoint="-34.72222mm" viewpointorigin="-.5" skewangle="-45" lightposition="-50000" lightposition2="50000"/>
          </v:rect>
        </w:pict>
      </w:r>
    </w:p>
    <w:p w:rsidR="00A8670A" w:rsidRDefault="00A8670A"/>
    <w:p w:rsidR="00A8670A" w:rsidRDefault="00A8670A"/>
    <w:p w:rsidR="00AF2ED0" w:rsidRDefault="00DE0329" w:rsidP="00DF28BD">
      <w:pPr>
        <w:jc w:val="center"/>
      </w:pPr>
      <w:r>
        <w:rPr>
          <w:noProof/>
          <w:lang w:eastAsia="zh-TW"/>
        </w:rPr>
        <w:pict>
          <v:shape id="_x0000_s1060" type="#_x0000_t202" style="position:absolute;left:0;text-align:left;margin-left:15.8pt;margin-top:310.65pt;width:292.45pt;height:128.7pt;z-index:251709440;mso-width-relative:margin;mso-height-relative:margin" stroked="f">
            <v:textbox>
              <w:txbxContent>
                <w:p w:rsidR="009F02DF" w:rsidRPr="007F42FB" w:rsidRDefault="009F02DF" w:rsidP="003E0094">
                  <w:pPr>
                    <w:jc w:val="center"/>
                    <w:rPr>
                      <w:rFonts w:ascii="Calibri" w:hAnsi="Calibri"/>
                      <w:b/>
                      <w:sz w:val="48"/>
                      <w:szCs w:val="48"/>
                    </w:rPr>
                  </w:pPr>
                  <w:r w:rsidRPr="007F42FB">
                    <w:rPr>
                      <w:rFonts w:ascii="Calibri" w:hAnsi="Calibri"/>
                      <w:b/>
                      <w:sz w:val="48"/>
                      <w:szCs w:val="48"/>
                    </w:rPr>
                    <w:t>DENVER ACBL UNIT 361</w:t>
                  </w:r>
                </w:p>
                <w:p w:rsidR="009F02DF" w:rsidRPr="007F42FB" w:rsidRDefault="009F02DF" w:rsidP="003E0094">
                  <w:pPr>
                    <w:jc w:val="center"/>
                    <w:rPr>
                      <w:rFonts w:ascii="Calibri" w:hAnsi="Calibri"/>
                      <w:sz w:val="36"/>
                      <w:szCs w:val="36"/>
                    </w:rPr>
                  </w:pPr>
                  <w:r>
                    <w:rPr>
                      <w:rFonts w:ascii="Calibri" w:hAnsi="Calibri"/>
                      <w:sz w:val="36"/>
                      <w:szCs w:val="36"/>
                    </w:rPr>
                    <w:t>2018–2019</w:t>
                  </w:r>
                  <w:r>
                    <w:rPr>
                      <w:rFonts w:ascii="Calibri" w:hAnsi="Calibri"/>
                      <w:sz w:val="36"/>
                      <w:szCs w:val="36"/>
                    </w:rPr>
                    <w:br/>
                  </w:r>
                  <w:r w:rsidRPr="007F42FB">
                    <w:rPr>
                      <w:rFonts w:ascii="Calibri" w:hAnsi="Calibri"/>
                      <w:sz w:val="36"/>
                      <w:szCs w:val="36"/>
                    </w:rPr>
                    <w:t xml:space="preserve"> MEMBERSHIP </w:t>
                  </w:r>
                  <w:proofErr w:type="gramStart"/>
                  <w:r w:rsidRPr="007F42FB">
                    <w:rPr>
                      <w:rFonts w:ascii="Calibri" w:hAnsi="Calibri"/>
                      <w:sz w:val="36"/>
                      <w:szCs w:val="36"/>
                    </w:rPr>
                    <w:t>DIRECTORY</w:t>
                  </w:r>
                  <w:proofErr w:type="gramEnd"/>
                </w:p>
              </w:txbxContent>
            </v:textbox>
          </v:shape>
        </w:pict>
      </w:r>
      <w:r>
        <w:rPr>
          <w:noProof/>
        </w:rPr>
        <w:pict>
          <v:rect id="_x0000_s1083" style="position:absolute;left:0;text-align:left;margin-left:0;margin-top:299.25pt;width:322.5pt;height:134.4pt;z-index:251737088" filled="f" strokecolor="#5a5a5a [2109]" strokeweight="3pt">
            <v:stroke r:id="rId6" o:title="" color2="#0d0d0d [3069]" filltype="pattern"/>
            <v:shadow on="t" opacity=".5" offset="-6pt,-6pt"/>
            <o:extrusion v:ext="view" viewpoint="-34.72222mm" viewpointorigin="-.5" skewangle="-45" lightposition="-50000" lightposition2="50000"/>
          </v:rect>
        </w:pict>
      </w:r>
      <w:r w:rsidR="00A8670A">
        <w:br w:type="page"/>
      </w:r>
    </w:p>
    <w:p w:rsidR="00D82FCD" w:rsidRPr="004E7216" w:rsidRDefault="00D82FCD" w:rsidP="00D82FCD">
      <w:pPr>
        <w:pStyle w:val="NoSpacing"/>
        <w:contextualSpacing/>
        <w:jc w:val="center"/>
        <w:rPr>
          <w:rFonts w:ascii="Kaushan Script" w:hAnsi="Kaushan Script" w:cs="MV Boli"/>
          <w:b/>
          <w:sz w:val="12"/>
          <w:szCs w:val="16"/>
        </w:rPr>
      </w:pPr>
      <w:bookmarkStart w:id="0" w:name="_GoBack"/>
      <w:bookmarkEnd w:id="0"/>
      <w:r w:rsidRPr="004E7216">
        <w:rPr>
          <w:rFonts w:ascii="Kaushan Script" w:hAnsi="Kaushan Script" w:cs="MV Boli"/>
          <w:b/>
          <w:sz w:val="92"/>
          <w:szCs w:val="96"/>
        </w:rPr>
        <w:lastRenderedPageBreak/>
        <w:t>Norma Sands</w:t>
      </w:r>
    </w:p>
    <w:p w:rsidR="00D82FCD" w:rsidRPr="00D82FCD" w:rsidRDefault="00D82FCD" w:rsidP="00D82FCD">
      <w:pPr>
        <w:pStyle w:val="NoSpacing"/>
        <w:jc w:val="center"/>
        <w:rPr>
          <w:rFonts w:ascii="Brush Script MT" w:hAnsi="Brush Script MT"/>
          <w:b/>
          <w:sz w:val="140"/>
          <w:szCs w:val="144"/>
        </w:rPr>
      </w:pPr>
      <w:r w:rsidRPr="00D82FCD">
        <w:rPr>
          <w:noProof/>
          <w:sz w:val="18"/>
        </w:rPr>
        <w:drawing>
          <wp:inline distT="0" distB="0" distL="0" distR="0">
            <wp:extent cx="444189" cy="414395"/>
            <wp:effectExtent l="38100" t="38100" r="32385" b="43180"/>
            <wp:docPr id="1" name="Picture 6" descr="https://tse1.mm.bing.net/th?id=OIP.RvDxkU48ZHfFqvxZ5-xzJQHaG4&amp;pid=15.1&amp;P=0&amp;w=164&amp;h=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tse1.mm.bing.net/th?id=OIP.RvDxkU48ZHfFqvxZ5-xzJQHaG4&amp;pid=15.1&amp;P=0&amp;w=164&amp;h=153"/>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rot="21106487">
                      <a:off x="0" y="0"/>
                      <a:ext cx="447699" cy="417670"/>
                    </a:xfrm>
                    <a:prstGeom prst="rect">
                      <a:avLst/>
                    </a:prstGeom>
                    <a:noFill/>
                    <a:ln>
                      <a:noFill/>
                    </a:ln>
                  </pic:spPr>
                </pic:pic>
              </a:graphicData>
            </a:graphic>
          </wp:inline>
        </w:drawing>
      </w:r>
      <w:r w:rsidRPr="00D82FCD">
        <w:rPr>
          <w:rFonts w:ascii="Brush Script MT" w:hAnsi="Brush Script MT"/>
          <w:b/>
          <w:sz w:val="92"/>
          <w:szCs w:val="96"/>
        </w:rPr>
        <w:t>Bridge Instruction</w:t>
      </w:r>
      <w:r w:rsidRPr="00D82FCD">
        <w:rPr>
          <w:noProof/>
          <w:sz w:val="18"/>
        </w:rPr>
        <w:drawing>
          <wp:inline distT="0" distB="0" distL="0" distR="0">
            <wp:extent cx="373651" cy="348590"/>
            <wp:effectExtent l="57150" t="57150" r="45720" b="71120"/>
            <wp:docPr id="6" name="Picture 5" descr="https://tse1.mm.bing.net/th?id=OIP.RvDxkU48ZHfFqvxZ5-xzJQHaG4&amp;pid=15.1&amp;P=0&amp;w=164&amp;h=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tse1.mm.bing.net/th?id=OIP.RvDxkU48ZHfFqvxZ5-xzJQHaG4&amp;pid=15.1&amp;P=0&amp;w=164&amp;h=153"/>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rot="1301569">
                      <a:off x="0" y="0"/>
                      <a:ext cx="384259" cy="358487"/>
                    </a:xfrm>
                    <a:prstGeom prst="rect">
                      <a:avLst/>
                    </a:prstGeom>
                    <a:noFill/>
                    <a:ln>
                      <a:noFill/>
                    </a:ln>
                  </pic:spPr>
                </pic:pic>
              </a:graphicData>
            </a:graphic>
          </wp:inline>
        </w:drawing>
      </w:r>
    </w:p>
    <w:p w:rsidR="00D82FCD" w:rsidRPr="00D82FCD" w:rsidRDefault="00D82FCD" w:rsidP="00D82FCD">
      <w:pPr>
        <w:pStyle w:val="NoSpacing"/>
        <w:jc w:val="center"/>
        <w:rPr>
          <w:rFonts w:ascii="Arial Black" w:hAnsi="Arial Black"/>
          <w:sz w:val="32"/>
          <w:szCs w:val="40"/>
        </w:rPr>
      </w:pPr>
      <w:r w:rsidRPr="00D82FCD">
        <w:rPr>
          <w:noProof/>
          <w:sz w:val="18"/>
        </w:rPr>
        <w:drawing>
          <wp:inline distT="0" distB="0" distL="0" distR="0">
            <wp:extent cx="256405" cy="239207"/>
            <wp:effectExtent l="19050" t="19050" r="29845" b="27940"/>
            <wp:docPr id="10" name="Picture 15" descr="https://tse1.mm.bing.net/th?id=OIP.RvDxkU48ZHfFqvxZ5-xzJQHaG4&amp;pid=15.1&amp;P=0&amp;w=164&amp;h=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tse1.mm.bing.net/th?id=OIP.RvDxkU48ZHfFqvxZ5-xzJQHaG4&amp;pid=15.1&amp;P=0&amp;w=164&amp;h=153"/>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rot="21106487">
                      <a:off x="0" y="0"/>
                      <a:ext cx="261473" cy="243935"/>
                    </a:xfrm>
                    <a:prstGeom prst="rect">
                      <a:avLst/>
                    </a:prstGeom>
                    <a:noFill/>
                    <a:ln>
                      <a:noFill/>
                    </a:ln>
                  </pic:spPr>
                </pic:pic>
              </a:graphicData>
            </a:graphic>
          </wp:inline>
        </w:drawing>
      </w:r>
      <w:r w:rsidRPr="00D82FCD">
        <w:rPr>
          <w:noProof/>
          <w:sz w:val="18"/>
        </w:rPr>
        <w:drawing>
          <wp:inline distT="0" distB="0" distL="0" distR="0">
            <wp:extent cx="296971" cy="277052"/>
            <wp:effectExtent l="57150" t="76200" r="27305" b="66040"/>
            <wp:docPr id="11" name="Picture 8" descr="https://tse1.mm.bing.net/th?id=OIP.RvDxkU48ZHfFqvxZ5-xzJQHaG4&amp;pid=15.1&amp;P=0&amp;w=164&amp;h=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tse1.mm.bing.net/th?id=OIP.RvDxkU48ZHfFqvxZ5-xzJQHaG4&amp;pid=15.1&amp;P=0&amp;w=164&amp;h=153"/>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rot="2212288">
                      <a:off x="0" y="0"/>
                      <a:ext cx="307605" cy="286973"/>
                    </a:xfrm>
                    <a:prstGeom prst="rect">
                      <a:avLst/>
                    </a:prstGeom>
                    <a:noFill/>
                    <a:ln>
                      <a:noFill/>
                    </a:ln>
                  </pic:spPr>
                </pic:pic>
              </a:graphicData>
            </a:graphic>
          </wp:inline>
        </w:drawing>
      </w:r>
      <w:r w:rsidRPr="00D82FCD">
        <w:rPr>
          <w:rFonts w:ascii="Arial Black" w:hAnsi="Arial Black"/>
          <w:sz w:val="32"/>
          <w:szCs w:val="40"/>
        </w:rPr>
        <w:t>See schedule of classes</w:t>
      </w:r>
      <w:r w:rsidRPr="00D82FCD">
        <w:rPr>
          <w:rFonts w:ascii="Arial Black" w:hAnsi="Arial Black"/>
          <w:b/>
          <w:sz w:val="40"/>
          <w:szCs w:val="48"/>
        </w:rPr>
        <w:t xml:space="preserve"> </w:t>
      </w:r>
      <w:r w:rsidRPr="00D82FCD">
        <w:rPr>
          <w:noProof/>
          <w:sz w:val="18"/>
        </w:rPr>
        <w:drawing>
          <wp:inline distT="0" distB="0" distL="0" distR="0">
            <wp:extent cx="272353" cy="254085"/>
            <wp:effectExtent l="19050" t="19050" r="33020" b="31750"/>
            <wp:docPr id="12" name="Picture 13" descr="https://tse1.mm.bing.net/th?id=OIP.RvDxkU48ZHfFqvxZ5-xzJQHaG4&amp;pid=15.1&amp;P=0&amp;w=164&amp;h=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tse1.mm.bing.net/th?id=OIP.RvDxkU48ZHfFqvxZ5-xzJQHaG4&amp;pid=15.1&amp;P=0&amp;w=164&amp;h=153"/>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rot="21106487">
                      <a:off x="0" y="0"/>
                      <a:ext cx="277736" cy="259107"/>
                    </a:xfrm>
                    <a:prstGeom prst="rect">
                      <a:avLst/>
                    </a:prstGeom>
                    <a:noFill/>
                    <a:ln>
                      <a:noFill/>
                    </a:ln>
                  </pic:spPr>
                </pic:pic>
              </a:graphicData>
            </a:graphic>
          </wp:inline>
        </w:drawing>
      </w:r>
    </w:p>
    <w:p w:rsidR="00D82FCD" w:rsidRPr="00D82FCD" w:rsidRDefault="00D82FCD" w:rsidP="00D82FCD">
      <w:pPr>
        <w:pStyle w:val="NoSpacing"/>
        <w:jc w:val="center"/>
        <w:rPr>
          <w:rFonts w:ascii="Arial Black" w:hAnsi="Arial Black"/>
          <w:sz w:val="12"/>
          <w:szCs w:val="16"/>
        </w:rPr>
      </w:pPr>
      <w:r w:rsidRPr="00D82FCD">
        <w:rPr>
          <w:noProof/>
          <w:sz w:val="18"/>
        </w:rPr>
        <w:drawing>
          <wp:inline distT="0" distB="0" distL="0" distR="0">
            <wp:extent cx="312769" cy="291790"/>
            <wp:effectExtent l="38100" t="38100" r="30480" b="32385"/>
            <wp:docPr id="13" name="Picture 9" descr="https://tse1.mm.bing.net/th?id=OIP.RvDxkU48ZHfFqvxZ5-xzJQHaG4&amp;pid=15.1&amp;P=0&amp;w=164&amp;h=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tse1.mm.bing.net/th?id=OIP.RvDxkU48ZHfFqvxZ5-xzJQHaG4&amp;pid=15.1&amp;P=0&amp;w=164&amp;h=153"/>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rot="21106487">
                      <a:off x="0" y="0"/>
                      <a:ext cx="322334" cy="300713"/>
                    </a:xfrm>
                    <a:prstGeom prst="rect">
                      <a:avLst/>
                    </a:prstGeom>
                    <a:noFill/>
                    <a:ln>
                      <a:noFill/>
                    </a:ln>
                  </pic:spPr>
                </pic:pic>
              </a:graphicData>
            </a:graphic>
          </wp:inline>
        </w:drawing>
      </w:r>
      <w:r w:rsidRPr="00D82FCD">
        <w:rPr>
          <w:rFonts w:ascii="Arial Black" w:hAnsi="Arial Black"/>
          <w:sz w:val="40"/>
          <w:szCs w:val="48"/>
        </w:rPr>
        <w:t>NormaSands.com</w:t>
      </w:r>
      <w:r w:rsidRPr="00D82FCD">
        <w:rPr>
          <w:noProof/>
          <w:sz w:val="18"/>
        </w:rPr>
        <w:drawing>
          <wp:inline distT="0" distB="0" distL="0" distR="0">
            <wp:extent cx="180229" cy="168141"/>
            <wp:effectExtent l="38100" t="38100" r="29845" b="41910"/>
            <wp:docPr id="14" name="Picture 10" descr="https://tse1.mm.bing.net/th?id=OIP.RvDxkU48ZHfFqvxZ5-xzJQHaG4&amp;pid=15.1&amp;P=0&amp;w=164&amp;h=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tse1.mm.bing.net/th?id=OIP.RvDxkU48ZHfFqvxZ5-xzJQHaG4&amp;pid=15.1&amp;P=0&amp;w=164&amp;h=153"/>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rot="1696107">
                      <a:off x="0" y="0"/>
                      <a:ext cx="194147" cy="181125"/>
                    </a:xfrm>
                    <a:prstGeom prst="rect">
                      <a:avLst/>
                    </a:prstGeom>
                    <a:noFill/>
                    <a:ln>
                      <a:noFill/>
                    </a:ln>
                  </pic:spPr>
                </pic:pic>
              </a:graphicData>
            </a:graphic>
          </wp:inline>
        </w:drawing>
      </w:r>
      <w:r w:rsidRPr="00D82FCD">
        <w:rPr>
          <w:noProof/>
          <w:sz w:val="18"/>
        </w:rPr>
        <w:drawing>
          <wp:inline distT="0" distB="0" distL="0" distR="0">
            <wp:extent cx="314143" cy="293072"/>
            <wp:effectExtent l="38100" t="38100" r="29210" b="31115"/>
            <wp:docPr id="19" name="Picture 14" descr="https://tse1.mm.bing.net/th?id=OIP.RvDxkU48ZHfFqvxZ5-xzJQHaG4&amp;pid=15.1&amp;P=0&amp;w=164&amp;h=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tse1.mm.bing.net/th?id=OIP.RvDxkU48ZHfFqvxZ5-xzJQHaG4&amp;pid=15.1&amp;P=0&amp;w=164&amp;h=153"/>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rot="21106487">
                      <a:off x="0" y="0"/>
                      <a:ext cx="320352" cy="298864"/>
                    </a:xfrm>
                    <a:prstGeom prst="rect">
                      <a:avLst/>
                    </a:prstGeom>
                    <a:noFill/>
                    <a:ln>
                      <a:noFill/>
                    </a:ln>
                  </pic:spPr>
                </pic:pic>
              </a:graphicData>
            </a:graphic>
          </wp:inline>
        </w:drawing>
      </w:r>
    </w:p>
    <w:p w:rsidR="00D82FCD" w:rsidRPr="00D82FCD" w:rsidRDefault="00D82FCD" w:rsidP="00D82FCD">
      <w:pPr>
        <w:pStyle w:val="NoSpacing"/>
        <w:jc w:val="center"/>
        <w:rPr>
          <w:rFonts w:ascii="Arial Black" w:hAnsi="Arial Black"/>
          <w:sz w:val="32"/>
          <w:szCs w:val="40"/>
        </w:rPr>
      </w:pPr>
      <w:r w:rsidRPr="00D82FCD">
        <w:rPr>
          <w:noProof/>
          <w:sz w:val="18"/>
        </w:rPr>
        <w:drawing>
          <wp:inline distT="0" distB="0" distL="0" distR="0">
            <wp:extent cx="283845" cy="264795"/>
            <wp:effectExtent l="76200" t="57150" r="59055" b="40005"/>
            <wp:docPr id="61" name="Picture 16" descr="https://tse1.mm.bing.net/th?id=OIP.RvDxkU48ZHfFqvxZ5-xzJQHaG4&amp;pid=15.1&amp;P=0&amp;w=164&amp;h=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tse1.mm.bing.net/th?id=OIP.RvDxkU48ZHfFqvxZ5-xzJQHaG4&amp;pid=15.1&amp;P=0&amp;w=164&amp;h=153"/>
                    <pic:cNvPicPr>
                      <a:picLocks noChangeAspect="1" noChangeArrowheads="1"/>
                    </pic:cNvPicPr>
                  </pic:nvPicPr>
                  <pic:blipFill>
                    <a:blip r:embed="rId14" cstate="print"/>
                    <a:srcRect/>
                    <a:stretch>
                      <a:fillRect/>
                    </a:stretch>
                  </pic:blipFill>
                  <pic:spPr bwMode="auto">
                    <a:xfrm rot="-2619676">
                      <a:off x="0" y="0"/>
                      <a:ext cx="283845" cy="264795"/>
                    </a:xfrm>
                    <a:prstGeom prst="rect">
                      <a:avLst/>
                    </a:prstGeom>
                    <a:noFill/>
                  </pic:spPr>
                </pic:pic>
              </a:graphicData>
            </a:graphic>
          </wp:inline>
        </w:drawing>
      </w:r>
      <w:r w:rsidRPr="00D82FCD">
        <w:rPr>
          <w:rFonts w:ascii="Arial Black" w:hAnsi="Arial Black"/>
          <w:sz w:val="40"/>
          <w:szCs w:val="48"/>
        </w:rPr>
        <w:t>303-771-6654</w:t>
      </w:r>
      <w:r w:rsidRPr="00D82FCD">
        <w:rPr>
          <w:noProof/>
          <w:sz w:val="18"/>
        </w:rPr>
        <w:drawing>
          <wp:inline distT="0" distB="0" distL="0" distR="0">
            <wp:extent cx="180229" cy="168141"/>
            <wp:effectExtent l="38100" t="38100" r="29845" b="41910"/>
            <wp:docPr id="20" name="Picture 17" descr="https://tse1.mm.bing.net/th?id=OIP.RvDxkU48ZHfFqvxZ5-xzJQHaG4&amp;pid=15.1&amp;P=0&amp;w=164&amp;h=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tse1.mm.bing.net/th?id=OIP.RvDxkU48ZHfFqvxZ5-xzJQHaG4&amp;pid=15.1&amp;P=0&amp;w=164&amp;h=153"/>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rot="1696107">
                      <a:off x="0" y="0"/>
                      <a:ext cx="194147" cy="181125"/>
                    </a:xfrm>
                    <a:prstGeom prst="rect">
                      <a:avLst/>
                    </a:prstGeom>
                    <a:noFill/>
                    <a:ln>
                      <a:noFill/>
                    </a:ln>
                  </pic:spPr>
                </pic:pic>
              </a:graphicData>
            </a:graphic>
          </wp:inline>
        </w:drawing>
      </w:r>
    </w:p>
    <w:p w:rsidR="00D82FCD" w:rsidRPr="00075748" w:rsidRDefault="00D82FCD" w:rsidP="00D82FCD">
      <w:pPr>
        <w:pStyle w:val="NoSpacing"/>
        <w:jc w:val="center"/>
        <w:rPr>
          <w:rFonts w:ascii="Arial Black" w:hAnsi="Arial Black"/>
          <w:sz w:val="32"/>
          <w:szCs w:val="40"/>
        </w:rPr>
      </w:pPr>
      <w:r w:rsidRPr="00D82FCD">
        <w:rPr>
          <w:rFonts w:ascii="Arial Black" w:hAnsi="Arial Black"/>
          <w:sz w:val="24"/>
          <w:szCs w:val="40"/>
        </w:rPr>
        <w:t xml:space="preserve">5250 </w:t>
      </w:r>
      <w:proofErr w:type="spellStart"/>
      <w:r w:rsidRPr="00D82FCD">
        <w:rPr>
          <w:rFonts w:ascii="Arial Black" w:hAnsi="Arial Black"/>
          <w:sz w:val="24"/>
          <w:szCs w:val="40"/>
        </w:rPr>
        <w:t>Leetsdale</w:t>
      </w:r>
      <w:proofErr w:type="spellEnd"/>
      <w:r w:rsidRPr="00D82FCD">
        <w:rPr>
          <w:rFonts w:ascii="Arial Black" w:hAnsi="Arial Black"/>
          <w:sz w:val="24"/>
          <w:szCs w:val="40"/>
        </w:rPr>
        <w:t xml:space="preserve"> Dr Suite 135</w:t>
      </w:r>
    </w:p>
    <w:p w:rsidR="00AF2ED0" w:rsidRDefault="00AF2ED0" w:rsidP="00DF28BD">
      <w:pPr>
        <w:jc w:val="center"/>
      </w:pPr>
    </w:p>
    <w:p w:rsidR="00AF2ED0" w:rsidRDefault="00AF2ED0" w:rsidP="00DF28BD">
      <w:pPr>
        <w:jc w:val="center"/>
      </w:pPr>
    </w:p>
    <w:p w:rsidR="00DA5A6A" w:rsidRDefault="00DA5A6A" w:rsidP="00DF28BD">
      <w:pPr>
        <w:jc w:val="center"/>
      </w:pPr>
    </w:p>
    <w:p w:rsidR="00DA5A6A" w:rsidRDefault="00DA5A6A" w:rsidP="00DF28BD">
      <w:pPr>
        <w:jc w:val="center"/>
      </w:pPr>
    </w:p>
    <w:tbl>
      <w:tblPr>
        <w:tblStyle w:val="TableGrid"/>
        <w:tblW w:w="0" w:type="auto"/>
        <w:tblLook w:val="04A0"/>
      </w:tblPr>
      <w:tblGrid>
        <w:gridCol w:w="6696"/>
      </w:tblGrid>
      <w:tr w:rsidR="00DA5A6A" w:rsidTr="001F6589">
        <w:trPr>
          <w:trHeight w:val="3050"/>
        </w:trPr>
        <w:tc>
          <w:tcPr>
            <w:tcW w:w="6696" w:type="dxa"/>
            <w:tcBorders>
              <w:bottom w:val="single" w:sz="4" w:space="0" w:color="auto"/>
            </w:tcBorders>
          </w:tcPr>
          <w:p w:rsidR="00DA5A6A" w:rsidRDefault="00DA5A6A" w:rsidP="001F6589">
            <w:pPr>
              <w:jc w:val="center"/>
              <w:rPr>
                <w:rStyle w:val="BookTitle"/>
              </w:rPr>
            </w:pPr>
          </w:p>
          <w:p w:rsidR="00DA5A6A" w:rsidRDefault="00DA5A6A" w:rsidP="001F6589">
            <w:pPr>
              <w:jc w:val="center"/>
              <w:rPr>
                <w:rStyle w:val="BookTitle"/>
              </w:rPr>
            </w:pPr>
            <w:r w:rsidRPr="00D272ED">
              <w:rPr>
                <w:rStyle w:val="BookTitle"/>
              </w:rPr>
              <w:t>ACBL Privacy Policy and the Unit Directory</w:t>
            </w:r>
          </w:p>
          <w:p w:rsidR="00DA5A6A" w:rsidRPr="00D272ED" w:rsidRDefault="00DA5A6A" w:rsidP="001F6589">
            <w:pPr>
              <w:jc w:val="center"/>
              <w:rPr>
                <w:rStyle w:val="BookTitle"/>
              </w:rPr>
            </w:pPr>
          </w:p>
          <w:p w:rsidR="00DA5A6A" w:rsidRPr="006A5909" w:rsidRDefault="00DA5A6A" w:rsidP="001F6589">
            <w:pPr>
              <w:spacing w:after="120"/>
            </w:pPr>
            <w:r w:rsidRPr="006A5909">
              <w:rPr>
                <w:color w:val="221E1F"/>
              </w:rPr>
              <w:t>This is a confidential directory distributed to members of Denver Unit 361. It has been compiled for the use and the convenience of the membership and may not be sold or utilized for commercial purposes.</w:t>
            </w:r>
          </w:p>
          <w:p w:rsidR="00DA5A6A" w:rsidRPr="00B67B50" w:rsidRDefault="00DA5A6A" w:rsidP="001F6589">
            <w:pPr>
              <w:spacing w:after="120"/>
            </w:pPr>
            <w:r w:rsidRPr="006A5909">
              <w:rPr>
                <w:b/>
              </w:rPr>
              <w:t>If you are currently a member of Unit 361</w:t>
            </w:r>
            <w:r>
              <w:t>, y</w:t>
            </w:r>
            <w:r w:rsidRPr="00D272ED">
              <w:t>ou can choose to have your name, address, and/or phone number omitted from the next Unit 361 directory.</w:t>
            </w:r>
            <w:r>
              <w:t xml:space="preserve"> </w:t>
            </w:r>
            <w:r w:rsidRPr="00D272ED">
              <w:t>To do this, contact the board member who is responsible for publicity and request to have your information omitted.</w:t>
            </w:r>
          </w:p>
        </w:tc>
      </w:tr>
      <w:tr w:rsidR="006A5909" w:rsidTr="00B67B50">
        <w:tc>
          <w:tcPr>
            <w:tcW w:w="6696" w:type="dxa"/>
            <w:tcBorders>
              <w:top w:val="nil"/>
              <w:left w:val="nil"/>
              <w:bottom w:val="nil"/>
              <w:right w:val="nil"/>
            </w:tcBorders>
          </w:tcPr>
          <w:p w:rsidR="006A5909" w:rsidRDefault="006A5909" w:rsidP="00440E08">
            <w:pPr>
              <w:rPr>
                <w:b/>
                <w:bCs/>
                <w:noProof/>
                <w:sz w:val="24"/>
                <w:szCs w:val="24"/>
              </w:rPr>
            </w:pPr>
          </w:p>
        </w:tc>
      </w:tr>
    </w:tbl>
    <w:p w:rsidR="00AF2ED0" w:rsidRDefault="00AF2ED0" w:rsidP="00555073">
      <w:pPr>
        <w:pStyle w:val="ClubTitle"/>
        <w:jc w:val="center"/>
        <w:rPr>
          <w:sz w:val="24"/>
          <w:szCs w:val="24"/>
        </w:rPr>
      </w:pPr>
    </w:p>
    <w:p w:rsidR="0024677D" w:rsidRDefault="00854D27">
      <w:r>
        <w:rPr>
          <w:noProof/>
        </w:rPr>
        <w:lastRenderedPageBreak/>
        <w:drawing>
          <wp:anchor distT="0" distB="0" distL="114300" distR="114300" simplePos="0" relativeHeight="251741184" behindDoc="0" locked="0" layoutInCell="1" allowOverlap="1">
            <wp:simplePos x="0" y="0"/>
            <wp:positionH relativeFrom="column">
              <wp:posOffset>209550</wp:posOffset>
            </wp:positionH>
            <wp:positionV relativeFrom="paragraph">
              <wp:posOffset>0</wp:posOffset>
            </wp:positionV>
            <wp:extent cx="3583131" cy="2036619"/>
            <wp:effectExtent l="19050" t="0" r="0" b="0"/>
            <wp:wrapNone/>
            <wp:docPr id="5"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5" cstate="print"/>
                    <a:srcRect/>
                    <a:stretch>
                      <a:fillRect/>
                    </a:stretch>
                  </pic:blipFill>
                  <pic:spPr bwMode="auto">
                    <a:xfrm>
                      <a:off x="0" y="0"/>
                      <a:ext cx="3583131" cy="2036619"/>
                    </a:xfrm>
                    <a:prstGeom prst="rect">
                      <a:avLst/>
                    </a:prstGeom>
                    <a:noFill/>
                    <a:ln w="9525">
                      <a:noFill/>
                      <a:miter lim="800000"/>
                      <a:headEnd/>
                      <a:tailEnd/>
                    </a:ln>
                  </pic:spPr>
                </pic:pic>
              </a:graphicData>
            </a:graphic>
          </wp:anchor>
        </w:drawing>
      </w:r>
      <w:r>
        <w:rPr>
          <w:noProof/>
        </w:rPr>
        <w:pict>
          <v:roundrect id="_x0000_s1087" style="position:absolute;margin-left:-5.5pt;margin-top:-9pt;width:330pt;height:180pt;z-index:251739136;mso-position-horizontal-relative:text;mso-position-vertical-relative:text" arcsize="10923f" filled="f" strokeweight="2.25pt"/>
        </w:pict>
      </w:r>
    </w:p>
    <w:p w:rsidR="0024677D" w:rsidRDefault="0024677D"/>
    <w:p w:rsidR="0024677D" w:rsidRDefault="0024677D"/>
    <w:p w:rsidR="00561F01" w:rsidRDefault="00561F01"/>
    <w:p w:rsidR="00561F01" w:rsidRDefault="00561F01"/>
    <w:p w:rsidR="00561F01" w:rsidRDefault="00561F01"/>
    <w:p w:rsidR="00561F01" w:rsidRDefault="00771BE6">
      <w:r>
        <w:rPr>
          <w:noProof/>
        </w:rPr>
        <w:pict>
          <v:rect id="_x0000_s1089" style="position:absolute;margin-left:-5.5pt;margin-top:225.35pt;width:330pt;height:171pt;z-index:251742208" filled="f" strokeweight="2.25pt">
            <v:stroke r:id="rId16" o:title="" filltype="pattern"/>
          </v:rect>
        </w:pict>
      </w:r>
      <w:r>
        <w:rPr>
          <w:noProof/>
        </w:rPr>
        <w:drawing>
          <wp:anchor distT="0" distB="0" distL="114300" distR="114300" simplePos="0" relativeHeight="251744256" behindDoc="0" locked="0" layoutInCell="1" allowOverlap="1">
            <wp:simplePos x="0" y="0"/>
            <wp:positionH relativeFrom="column">
              <wp:posOffset>279400</wp:posOffset>
            </wp:positionH>
            <wp:positionV relativeFrom="paragraph">
              <wp:posOffset>2976245</wp:posOffset>
            </wp:positionV>
            <wp:extent cx="3416877" cy="1787237"/>
            <wp:effectExtent l="19050" t="0" r="0" b="0"/>
            <wp:wrapNone/>
            <wp:docPr id="2"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7" cstate="print"/>
                    <a:srcRect/>
                    <a:stretch>
                      <a:fillRect/>
                    </a:stretch>
                  </pic:blipFill>
                  <pic:spPr bwMode="auto">
                    <a:xfrm>
                      <a:off x="0" y="0"/>
                      <a:ext cx="3416877" cy="1787237"/>
                    </a:xfrm>
                    <a:prstGeom prst="rect">
                      <a:avLst/>
                    </a:prstGeom>
                    <a:noFill/>
                    <a:ln w="9525">
                      <a:noFill/>
                      <a:miter lim="800000"/>
                      <a:headEnd/>
                      <a:tailEnd/>
                    </a:ln>
                  </pic:spPr>
                </pic:pic>
              </a:graphicData>
            </a:graphic>
          </wp:anchor>
        </w:drawing>
      </w:r>
      <w:r w:rsidR="00DE0329">
        <w:rPr>
          <w:noProof/>
        </w:rPr>
        <w:pict>
          <v:shape id="_x0000_s1085" type="#_x0000_t202" style="position:absolute;margin-left:-5.5pt;margin-top:36.35pt;width:329.75pt;height:170.65pt;z-index:251738112;mso-position-horizontal-relative:text;mso-position-vertical-relative:text" strokeweight="2.25pt">
            <v:stroke dashstyle="1 1"/>
            <v:textbox inset=",14.4pt">
              <w:txbxContent>
                <w:p w:rsidR="00E65C07" w:rsidRPr="008F0E24" w:rsidRDefault="00E65C07" w:rsidP="00E65C07">
                  <w:pPr>
                    <w:jc w:val="center"/>
                    <w:rPr>
                      <w:b/>
                      <w:sz w:val="28"/>
                    </w:rPr>
                  </w:pPr>
                  <w:r w:rsidRPr="008F0E24">
                    <w:rPr>
                      <w:b/>
                      <w:sz w:val="28"/>
                    </w:rPr>
                    <w:t>Belinda B. Rust, CPA, MBA</w:t>
                  </w:r>
                </w:p>
                <w:p w:rsidR="00E65C07" w:rsidRDefault="00E65C07" w:rsidP="00E65C07">
                  <w:pPr>
                    <w:jc w:val="center"/>
                  </w:pPr>
                  <w:r>
                    <w:t>Specializing in Tax, Accounting, &amp; Bookkeeping</w:t>
                  </w:r>
                  <w:r>
                    <w:br/>
                    <w:t>Investments, Real Estate, &amp; Small Business</w:t>
                  </w:r>
                </w:p>
                <w:p w:rsidR="00E65C07" w:rsidRDefault="00E65C07" w:rsidP="00E65C07">
                  <w:pPr>
                    <w:jc w:val="center"/>
                  </w:pPr>
                  <w:r>
                    <w:t>55 Madison Street, Suite 675</w:t>
                  </w:r>
                  <w:r>
                    <w:br/>
                    <w:t>Denver, CO 80206</w:t>
                  </w:r>
                  <w:r>
                    <w:br/>
                    <w:t>303-399-4832</w:t>
                  </w:r>
                  <w:r>
                    <w:br/>
                    <w:t>Email: Belinda.Rust@gmail.com</w:t>
                  </w:r>
                </w:p>
              </w:txbxContent>
            </v:textbox>
          </v:shape>
        </w:pict>
      </w:r>
      <w:r w:rsidR="00561F01">
        <w:br w:type="page"/>
      </w:r>
    </w:p>
    <w:p w:rsidR="00561F01" w:rsidRDefault="00561F01"/>
    <w:p w:rsidR="00BB0FD0" w:rsidRDefault="0040373A" w:rsidP="006B44B0">
      <w:pPr>
        <w:jc w:val="center"/>
        <w:rPr>
          <w:rFonts w:ascii="Franklin Gothic Medium" w:hAnsi="Franklin Gothic Medium"/>
          <w:sz w:val="44"/>
          <w:szCs w:val="44"/>
        </w:rPr>
      </w:pPr>
      <w:r w:rsidRPr="006B44B0">
        <w:rPr>
          <w:rFonts w:ascii="Franklin Gothic Medium" w:hAnsi="Franklin Gothic Medium"/>
          <w:sz w:val="44"/>
          <w:szCs w:val="44"/>
        </w:rPr>
        <w:t>DENVER UNIT 361 TOURNAMENTS</w:t>
      </w:r>
      <w:r w:rsidR="000B4178">
        <w:rPr>
          <w:rFonts w:ascii="Franklin Gothic Medium" w:hAnsi="Franklin Gothic Medium"/>
          <w:sz w:val="44"/>
          <w:szCs w:val="44"/>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86"/>
        <w:gridCol w:w="3841"/>
        <w:gridCol w:w="2169"/>
      </w:tblGrid>
      <w:tr w:rsidR="00BD63B8" w:rsidTr="00BD63B8">
        <w:tc>
          <w:tcPr>
            <w:tcW w:w="686" w:type="dxa"/>
            <w:vMerge w:val="restart"/>
          </w:tcPr>
          <w:p w:rsidR="00BD63B8" w:rsidRPr="000B4178" w:rsidRDefault="00BD63B8">
            <w:pPr>
              <w:rPr>
                <w:rFonts w:ascii="Franklin Gothic Medium" w:hAnsi="Franklin Gothic Medium" w:cs="FrankRuehl"/>
                <w:sz w:val="80"/>
                <w:szCs w:val="80"/>
              </w:rPr>
            </w:pPr>
            <w:r w:rsidRPr="000B4178">
              <w:rPr>
                <w:rFonts w:ascii="Franklin Gothic Medium" w:hAnsi="Franklin Gothic Medium" w:cs="FrankRuehl"/>
                <w:sz w:val="80"/>
                <w:szCs w:val="80"/>
              </w:rPr>
              <w:t>2</w:t>
            </w:r>
          </w:p>
          <w:p w:rsidR="00BD63B8" w:rsidRPr="000B4178" w:rsidRDefault="00BD63B8">
            <w:pPr>
              <w:rPr>
                <w:rFonts w:ascii="Franklin Gothic Medium" w:hAnsi="Franklin Gothic Medium" w:cs="FrankRuehl"/>
                <w:sz w:val="80"/>
                <w:szCs w:val="80"/>
              </w:rPr>
            </w:pPr>
            <w:r w:rsidRPr="000B4178">
              <w:rPr>
                <w:rFonts w:ascii="Franklin Gothic Medium" w:hAnsi="Franklin Gothic Medium" w:cs="FrankRuehl"/>
                <w:sz w:val="80"/>
                <w:szCs w:val="80"/>
              </w:rPr>
              <w:t>0</w:t>
            </w:r>
          </w:p>
          <w:p w:rsidR="00BD63B8" w:rsidRPr="000B4178" w:rsidRDefault="00BD63B8">
            <w:pPr>
              <w:rPr>
                <w:rFonts w:ascii="Franklin Gothic Medium" w:hAnsi="Franklin Gothic Medium" w:cs="FrankRuehl"/>
                <w:sz w:val="80"/>
                <w:szCs w:val="80"/>
              </w:rPr>
            </w:pPr>
            <w:r w:rsidRPr="000B4178">
              <w:rPr>
                <w:rFonts w:ascii="Franklin Gothic Medium" w:hAnsi="Franklin Gothic Medium" w:cs="FrankRuehl"/>
                <w:sz w:val="80"/>
                <w:szCs w:val="80"/>
              </w:rPr>
              <w:t>1</w:t>
            </w:r>
          </w:p>
          <w:p w:rsidR="00BD63B8" w:rsidRDefault="00BD63B8">
            <w:r>
              <w:rPr>
                <w:rFonts w:ascii="Franklin Gothic Medium" w:hAnsi="Franklin Gothic Medium" w:cs="FrankRuehl"/>
                <w:sz w:val="80"/>
                <w:szCs w:val="80"/>
              </w:rPr>
              <w:t>8</w:t>
            </w:r>
          </w:p>
        </w:tc>
        <w:tc>
          <w:tcPr>
            <w:tcW w:w="3841" w:type="dxa"/>
            <w:tcBorders>
              <w:top w:val="single" w:sz="4" w:space="0" w:color="auto"/>
              <w:bottom w:val="single" w:sz="4" w:space="0" w:color="auto"/>
            </w:tcBorders>
          </w:tcPr>
          <w:p w:rsidR="00BD63B8" w:rsidRPr="000B4178" w:rsidRDefault="00BD63B8">
            <w:pPr>
              <w:rPr>
                <w:i/>
              </w:rPr>
            </w:pPr>
            <w:r w:rsidRPr="000B4178">
              <w:rPr>
                <w:i/>
              </w:rPr>
              <w:t>Spring Sectional</w:t>
            </w:r>
          </w:p>
          <w:p w:rsidR="00BD63B8" w:rsidRPr="000B4178" w:rsidRDefault="00BD63B8" w:rsidP="000B4178">
            <w:pPr>
              <w:rPr>
                <w:i/>
              </w:rPr>
            </w:pPr>
            <w:r w:rsidRPr="000B4178">
              <w:rPr>
                <w:i/>
              </w:rPr>
              <w:t>Jefferson County Fairgrounds</w:t>
            </w:r>
          </w:p>
        </w:tc>
        <w:tc>
          <w:tcPr>
            <w:tcW w:w="2169" w:type="dxa"/>
            <w:tcBorders>
              <w:top w:val="single" w:sz="4" w:space="0" w:color="auto"/>
              <w:bottom w:val="single" w:sz="4" w:space="0" w:color="auto"/>
            </w:tcBorders>
          </w:tcPr>
          <w:p w:rsidR="00BD63B8" w:rsidRPr="000B4178" w:rsidRDefault="00BD63B8" w:rsidP="00774F1B">
            <w:pPr>
              <w:rPr>
                <w:i/>
              </w:rPr>
            </w:pPr>
            <w:r>
              <w:rPr>
                <w:i/>
              </w:rPr>
              <w:t>March 9–</w:t>
            </w:r>
            <w:r w:rsidRPr="000B4178">
              <w:rPr>
                <w:i/>
              </w:rPr>
              <w:t>1</w:t>
            </w:r>
            <w:r>
              <w:rPr>
                <w:i/>
              </w:rPr>
              <w:t>1</w:t>
            </w:r>
          </w:p>
        </w:tc>
      </w:tr>
      <w:tr w:rsidR="00BD63B8" w:rsidTr="00BD63B8">
        <w:tc>
          <w:tcPr>
            <w:tcW w:w="686" w:type="dxa"/>
            <w:vMerge/>
          </w:tcPr>
          <w:p w:rsidR="00BD63B8" w:rsidRDefault="00BD63B8"/>
        </w:tc>
        <w:tc>
          <w:tcPr>
            <w:tcW w:w="3841" w:type="dxa"/>
            <w:tcBorders>
              <w:top w:val="single" w:sz="4" w:space="0" w:color="auto"/>
              <w:bottom w:val="single" w:sz="4" w:space="0" w:color="auto"/>
            </w:tcBorders>
          </w:tcPr>
          <w:p w:rsidR="00BD63B8" w:rsidRPr="000B4178" w:rsidRDefault="00BD63B8">
            <w:pPr>
              <w:rPr>
                <w:i/>
              </w:rPr>
            </w:pPr>
            <w:r w:rsidRPr="000B4178">
              <w:rPr>
                <w:i/>
              </w:rPr>
              <w:t>Spring I/N Sectional</w:t>
            </w:r>
          </w:p>
          <w:p w:rsidR="00BD63B8" w:rsidRPr="000B4178" w:rsidRDefault="00BD63B8">
            <w:pPr>
              <w:rPr>
                <w:i/>
              </w:rPr>
            </w:pPr>
            <w:r w:rsidRPr="000B4178">
              <w:rPr>
                <w:i/>
              </w:rPr>
              <w:t>House of Cards</w:t>
            </w:r>
          </w:p>
        </w:tc>
        <w:tc>
          <w:tcPr>
            <w:tcW w:w="2169" w:type="dxa"/>
            <w:tcBorders>
              <w:top w:val="single" w:sz="4" w:space="0" w:color="auto"/>
              <w:bottom w:val="single" w:sz="4" w:space="0" w:color="auto"/>
            </w:tcBorders>
          </w:tcPr>
          <w:p w:rsidR="00BD63B8" w:rsidRPr="000B4178" w:rsidRDefault="00BD63B8">
            <w:pPr>
              <w:rPr>
                <w:i/>
              </w:rPr>
            </w:pPr>
            <w:r>
              <w:rPr>
                <w:i/>
              </w:rPr>
              <w:t>April 2</w:t>
            </w:r>
            <w:r w:rsidRPr="000B4178">
              <w:rPr>
                <w:i/>
              </w:rPr>
              <w:t>8</w:t>
            </w:r>
            <w:r>
              <w:rPr>
                <w:i/>
              </w:rPr>
              <w:t>–2</w:t>
            </w:r>
            <w:r w:rsidRPr="000B4178">
              <w:rPr>
                <w:i/>
              </w:rPr>
              <w:t>9</w:t>
            </w:r>
          </w:p>
        </w:tc>
      </w:tr>
      <w:tr w:rsidR="00BD63B8" w:rsidTr="00BD63B8">
        <w:tc>
          <w:tcPr>
            <w:tcW w:w="686" w:type="dxa"/>
            <w:vMerge/>
          </w:tcPr>
          <w:p w:rsidR="00BD63B8" w:rsidRDefault="00BD63B8"/>
        </w:tc>
        <w:tc>
          <w:tcPr>
            <w:tcW w:w="3841" w:type="dxa"/>
            <w:tcBorders>
              <w:top w:val="single" w:sz="4" w:space="0" w:color="auto"/>
              <w:bottom w:val="single" w:sz="4" w:space="0" w:color="auto"/>
            </w:tcBorders>
          </w:tcPr>
          <w:p w:rsidR="00BD63B8" w:rsidRPr="000B4178" w:rsidRDefault="00BD63B8">
            <w:pPr>
              <w:rPr>
                <w:i/>
              </w:rPr>
            </w:pPr>
            <w:r w:rsidRPr="000B4178">
              <w:rPr>
                <w:i/>
              </w:rPr>
              <w:t>Rocky Mountain Regional</w:t>
            </w:r>
          </w:p>
          <w:p w:rsidR="00BD63B8" w:rsidRPr="000B4178" w:rsidRDefault="00BD63B8">
            <w:pPr>
              <w:rPr>
                <w:i/>
              </w:rPr>
            </w:pPr>
            <w:r w:rsidRPr="000B4178">
              <w:rPr>
                <w:i/>
              </w:rPr>
              <w:t>Denver Renaissance Hotel</w:t>
            </w:r>
          </w:p>
        </w:tc>
        <w:tc>
          <w:tcPr>
            <w:tcW w:w="2169" w:type="dxa"/>
            <w:tcBorders>
              <w:top w:val="single" w:sz="4" w:space="0" w:color="auto"/>
              <w:bottom w:val="single" w:sz="4" w:space="0" w:color="auto"/>
            </w:tcBorders>
          </w:tcPr>
          <w:p w:rsidR="00BD63B8" w:rsidRPr="000B4178" w:rsidRDefault="00BD63B8">
            <w:pPr>
              <w:rPr>
                <w:i/>
              </w:rPr>
            </w:pPr>
            <w:r>
              <w:rPr>
                <w:i/>
              </w:rPr>
              <w:t>May 22–</w:t>
            </w:r>
            <w:r w:rsidRPr="000B4178">
              <w:rPr>
                <w:i/>
              </w:rPr>
              <w:t>2</w:t>
            </w:r>
            <w:r>
              <w:rPr>
                <w:i/>
              </w:rPr>
              <w:t>8</w:t>
            </w:r>
          </w:p>
        </w:tc>
      </w:tr>
      <w:tr w:rsidR="00BD63B8" w:rsidTr="00BD63B8">
        <w:tc>
          <w:tcPr>
            <w:tcW w:w="686" w:type="dxa"/>
            <w:vMerge/>
          </w:tcPr>
          <w:p w:rsidR="00BD63B8" w:rsidRDefault="00BD63B8"/>
        </w:tc>
        <w:tc>
          <w:tcPr>
            <w:tcW w:w="3841" w:type="dxa"/>
            <w:tcBorders>
              <w:top w:val="single" w:sz="4" w:space="0" w:color="auto"/>
              <w:bottom w:val="single" w:sz="4" w:space="0" w:color="auto"/>
            </w:tcBorders>
          </w:tcPr>
          <w:p w:rsidR="00BD63B8" w:rsidRPr="000B4178" w:rsidRDefault="00BD63B8">
            <w:pPr>
              <w:rPr>
                <w:i/>
              </w:rPr>
            </w:pPr>
            <w:r w:rsidRPr="000B4178">
              <w:rPr>
                <w:i/>
              </w:rPr>
              <w:t>Summer Sectional</w:t>
            </w:r>
          </w:p>
          <w:p w:rsidR="00BD63B8" w:rsidRPr="000B4178" w:rsidRDefault="00BD63B8" w:rsidP="000B4178">
            <w:pPr>
              <w:rPr>
                <w:i/>
              </w:rPr>
            </w:pPr>
            <w:r w:rsidRPr="000B4178">
              <w:rPr>
                <w:i/>
              </w:rPr>
              <w:t xml:space="preserve">Jefferson County Fairgrounds </w:t>
            </w:r>
          </w:p>
        </w:tc>
        <w:tc>
          <w:tcPr>
            <w:tcW w:w="2169" w:type="dxa"/>
            <w:tcBorders>
              <w:top w:val="single" w:sz="4" w:space="0" w:color="auto"/>
              <w:bottom w:val="single" w:sz="4" w:space="0" w:color="auto"/>
            </w:tcBorders>
          </w:tcPr>
          <w:p w:rsidR="00BD63B8" w:rsidRPr="000B4178" w:rsidRDefault="00BD63B8">
            <w:pPr>
              <w:rPr>
                <w:i/>
              </w:rPr>
            </w:pPr>
            <w:r>
              <w:rPr>
                <w:i/>
              </w:rPr>
              <w:t>July 13–</w:t>
            </w:r>
            <w:r w:rsidRPr="000B4178">
              <w:rPr>
                <w:i/>
              </w:rPr>
              <w:t>1</w:t>
            </w:r>
            <w:r>
              <w:rPr>
                <w:i/>
              </w:rPr>
              <w:t>5</w:t>
            </w:r>
          </w:p>
        </w:tc>
      </w:tr>
      <w:tr w:rsidR="00BD63B8" w:rsidTr="00BD63B8">
        <w:tc>
          <w:tcPr>
            <w:tcW w:w="686" w:type="dxa"/>
            <w:vMerge/>
          </w:tcPr>
          <w:p w:rsidR="00BD63B8" w:rsidRDefault="00BD63B8"/>
        </w:tc>
        <w:tc>
          <w:tcPr>
            <w:tcW w:w="3841" w:type="dxa"/>
            <w:tcBorders>
              <w:top w:val="single" w:sz="4" w:space="0" w:color="auto"/>
              <w:bottom w:val="single" w:sz="4" w:space="0" w:color="auto"/>
            </w:tcBorders>
          </w:tcPr>
          <w:p w:rsidR="00BD63B8" w:rsidRPr="000B4178" w:rsidRDefault="00BD63B8" w:rsidP="0040373A">
            <w:pPr>
              <w:rPr>
                <w:i/>
              </w:rPr>
            </w:pPr>
            <w:r w:rsidRPr="000B4178">
              <w:rPr>
                <w:i/>
              </w:rPr>
              <w:t>Fall I/N Sectional</w:t>
            </w:r>
          </w:p>
          <w:p w:rsidR="00BD63B8" w:rsidRPr="000B4178" w:rsidRDefault="00BD63B8" w:rsidP="0040373A">
            <w:pPr>
              <w:rPr>
                <w:i/>
              </w:rPr>
            </w:pPr>
            <w:r w:rsidRPr="000B4178">
              <w:rPr>
                <w:i/>
              </w:rPr>
              <w:t>House of Cards</w:t>
            </w:r>
          </w:p>
        </w:tc>
        <w:tc>
          <w:tcPr>
            <w:tcW w:w="2169" w:type="dxa"/>
            <w:tcBorders>
              <w:top w:val="single" w:sz="4" w:space="0" w:color="auto"/>
              <w:bottom w:val="single" w:sz="4" w:space="0" w:color="auto"/>
            </w:tcBorders>
          </w:tcPr>
          <w:p w:rsidR="00BD63B8" w:rsidRPr="000B4178" w:rsidRDefault="00BD63B8">
            <w:pPr>
              <w:rPr>
                <w:i/>
              </w:rPr>
            </w:pPr>
            <w:r>
              <w:rPr>
                <w:i/>
              </w:rPr>
              <w:t>October 6–7</w:t>
            </w:r>
          </w:p>
        </w:tc>
      </w:tr>
      <w:tr w:rsidR="00BD63B8" w:rsidTr="00BD63B8">
        <w:trPr>
          <w:trHeight w:val="593"/>
        </w:trPr>
        <w:tc>
          <w:tcPr>
            <w:tcW w:w="686" w:type="dxa"/>
            <w:vMerge/>
          </w:tcPr>
          <w:p w:rsidR="00BD63B8" w:rsidRDefault="00BD63B8"/>
        </w:tc>
        <w:tc>
          <w:tcPr>
            <w:tcW w:w="3841" w:type="dxa"/>
            <w:tcBorders>
              <w:top w:val="single" w:sz="4" w:space="0" w:color="auto"/>
              <w:bottom w:val="single" w:sz="4" w:space="0" w:color="auto"/>
            </w:tcBorders>
          </w:tcPr>
          <w:p w:rsidR="00BD63B8" w:rsidRPr="000B4178" w:rsidRDefault="00BD63B8" w:rsidP="0040373A">
            <w:pPr>
              <w:rPr>
                <w:i/>
              </w:rPr>
            </w:pPr>
            <w:r>
              <w:rPr>
                <w:i/>
              </w:rPr>
              <w:t xml:space="preserve">Fall </w:t>
            </w:r>
            <w:r w:rsidRPr="000B4178">
              <w:rPr>
                <w:i/>
              </w:rPr>
              <w:t>Sectional</w:t>
            </w:r>
          </w:p>
          <w:p w:rsidR="00BD63B8" w:rsidRPr="000B4178" w:rsidRDefault="00BD63B8" w:rsidP="000B4178">
            <w:pPr>
              <w:rPr>
                <w:i/>
              </w:rPr>
            </w:pPr>
            <w:r w:rsidRPr="000B4178">
              <w:rPr>
                <w:i/>
              </w:rPr>
              <w:t>Jefferson County Fairgrounds</w:t>
            </w:r>
          </w:p>
        </w:tc>
        <w:tc>
          <w:tcPr>
            <w:tcW w:w="2169" w:type="dxa"/>
            <w:tcBorders>
              <w:top w:val="single" w:sz="4" w:space="0" w:color="auto"/>
              <w:bottom w:val="single" w:sz="4" w:space="0" w:color="auto"/>
            </w:tcBorders>
          </w:tcPr>
          <w:p w:rsidR="00BD63B8" w:rsidRPr="000B4178" w:rsidRDefault="00BD63B8">
            <w:pPr>
              <w:rPr>
                <w:i/>
              </w:rPr>
            </w:pPr>
            <w:r>
              <w:rPr>
                <w:i/>
              </w:rPr>
              <w:t>November 9–</w:t>
            </w:r>
            <w:r w:rsidRPr="000B4178">
              <w:rPr>
                <w:i/>
              </w:rPr>
              <w:t>1</w:t>
            </w:r>
            <w:r>
              <w:rPr>
                <w:i/>
              </w:rPr>
              <w:t>1</w:t>
            </w:r>
          </w:p>
        </w:tc>
      </w:tr>
      <w:tr w:rsidR="00BD63B8" w:rsidTr="00BD63B8">
        <w:trPr>
          <w:trHeight w:val="170"/>
        </w:trPr>
        <w:tc>
          <w:tcPr>
            <w:tcW w:w="686" w:type="dxa"/>
            <w:vMerge/>
          </w:tcPr>
          <w:p w:rsidR="00BD63B8" w:rsidRDefault="00BD63B8"/>
        </w:tc>
        <w:tc>
          <w:tcPr>
            <w:tcW w:w="3841" w:type="dxa"/>
            <w:tcBorders>
              <w:top w:val="single" w:sz="4" w:space="0" w:color="auto"/>
            </w:tcBorders>
          </w:tcPr>
          <w:p w:rsidR="00BD63B8" w:rsidRDefault="00BD63B8" w:rsidP="0040373A">
            <w:pPr>
              <w:rPr>
                <w:i/>
              </w:rPr>
            </w:pPr>
          </w:p>
        </w:tc>
        <w:tc>
          <w:tcPr>
            <w:tcW w:w="2169" w:type="dxa"/>
            <w:tcBorders>
              <w:top w:val="single" w:sz="4" w:space="0" w:color="auto"/>
            </w:tcBorders>
          </w:tcPr>
          <w:p w:rsidR="00BD63B8" w:rsidRDefault="00BD63B8">
            <w:pPr>
              <w:rPr>
                <w:i/>
              </w:rPr>
            </w:pPr>
          </w:p>
        </w:tc>
      </w:tr>
    </w:tbl>
    <w:p w:rsidR="0040373A" w:rsidRDefault="0040373A"/>
    <w:p w:rsidR="00722557" w:rsidRPr="00722557" w:rsidRDefault="00722557" w:rsidP="00722557">
      <w:pPr>
        <w:jc w:val="center"/>
        <w:rPr>
          <w:rFonts w:ascii="Wingdings" w:hAnsi="Wingdings" w:cs="Wingdings"/>
          <w:sz w:val="20"/>
          <w:szCs w:val="20"/>
        </w:rPr>
      </w:pPr>
      <w:r w:rsidRPr="00722557">
        <w:rPr>
          <w:rFonts w:ascii="Wingdings" w:hAnsi="Wingdings" w:cs="Wingdings"/>
          <w:sz w:val="20"/>
          <w:szCs w:val="20"/>
        </w:rPr>
        <w:t></w:t>
      </w:r>
      <w:r w:rsidRPr="00722557">
        <w:rPr>
          <w:rFonts w:ascii="Wingdings" w:hAnsi="Wingdings" w:cs="Wingdings"/>
          <w:sz w:val="20"/>
          <w:szCs w:val="20"/>
        </w:rPr>
        <w:t></w:t>
      </w:r>
      <w:r w:rsidRPr="00722557">
        <w:rPr>
          <w:rFonts w:ascii="Wingdings" w:hAnsi="Wingdings" w:cs="Wingdings"/>
          <w:sz w:val="20"/>
          <w:szCs w:val="20"/>
        </w:rPr>
        <w:t></w:t>
      </w:r>
      <w:r w:rsidRPr="00722557">
        <w:rPr>
          <w:rFonts w:ascii="Wingdings" w:hAnsi="Wingdings" w:cs="Wingdings"/>
          <w:sz w:val="20"/>
          <w:szCs w:val="20"/>
        </w:rPr>
        <w:t></w:t>
      </w:r>
      <w:r w:rsidRPr="00722557">
        <w:rPr>
          <w:rFonts w:ascii="Wingdings" w:hAnsi="Wingdings" w:cs="Wingdings"/>
          <w:sz w:val="20"/>
          <w:szCs w:val="20"/>
        </w:rPr>
        <w:t></w:t>
      </w:r>
      <w:r w:rsidRPr="00722557">
        <w:rPr>
          <w:rFonts w:ascii="Wingdings" w:hAnsi="Wingdings" w:cs="Wingdings"/>
          <w:sz w:val="20"/>
          <w:szCs w:val="20"/>
        </w:rPr>
        <w:t></w:t>
      </w:r>
      <w:r w:rsidRPr="00722557">
        <w:rPr>
          <w:rFonts w:ascii="Wingdings" w:hAnsi="Wingdings" w:cs="Wingdings"/>
          <w:sz w:val="20"/>
          <w:szCs w:val="20"/>
        </w:rPr>
        <w:t></w:t>
      </w:r>
      <w:r w:rsidRPr="00722557">
        <w:rPr>
          <w:rFonts w:ascii="Wingdings" w:hAnsi="Wingdings" w:cs="Wingdings"/>
          <w:sz w:val="20"/>
          <w:szCs w:val="20"/>
        </w:rPr>
        <w:t></w:t>
      </w:r>
      <w:r w:rsidRPr="00722557">
        <w:rPr>
          <w:rFonts w:ascii="Wingdings" w:hAnsi="Wingdings" w:cs="Wingdings"/>
          <w:sz w:val="20"/>
          <w:szCs w:val="20"/>
        </w:rPr>
        <w:t></w:t>
      </w:r>
      <w:r w:rsidRPr="00722557">
        <w:rPr>
          <w:rFonts w:ascii="Wingdings" w:hAnsi="Wingdings" w:cs="Wingdings"/>
          <w:sz w:val="20"/>
          <w:szCs w:val="20"/>
        </w:rPr>
        <w:t></w:t>
      </w:r>
      <w:r w:rsidRPr="00722557">
        <w:rPr>
          <w:rFonts w:ascii="Wingdings" w:hAnsi="Wingdings" w:cs="Wingdings"/>
          <w:sz w:val="20"/>
          <w:szCs w:val="20"/>
        </w:rPr>
        <w:t></w:t>
      </w:r>
      <w:r w:rsidRPr="00722557">
        <w:rPr>
          <w:rFonts w:ascii="Wingdings" w:hAnsi="Wingdings" w:cs="Wingdings"/>
          <w:sz w:val="20"/>
          <w:szCs w:val="20"/>
        </w:rPr>
        <w:t></w:t>
      </w:r>
      <w:r w:rsidRPr="00722557">
        <w:rPr>
          <w:rFonts w:ascii="Wingdings" w:hAnsi="Wingdings" w:cs="Wingdings"/>
          <w:sz w:val="20"/>
          <w:szCs w:val="20"/>
        </w:rPr>
        <w:t></w:t>
      </w:r>
      <w:r w:rsidRPr="00722557">
        <w:rPr>
          <w:rFonts w:ascii="Wingdings" w:hAnsi="Wingdings" w:cs="Wingdings"/>
          <w:sz w:val="20"/>
          <w:szCs w:val="20"/>
        </w:rPr>
        <w:t></w:t>
      </w:r>
      <w:r w:rsidRPr="00722557">
        <w:rPr>
          <w:rFonts w:ascii="Wingdings" w:hAnsi="Wingdings" w:cs="Wingdings"/>
          <w:sz w:val="20"/>
          <w:szCs w:val="20"/>
        </w:rPr>
        <w:t></w:t>
      </w:r>
      <w:r w:rsidRPr="00722557">
        <w:rPr>
          <w:rFonts w:ascii="Wingdings" w:hAnsi="Wingdings" w:cs="Wingdings"/>
          <w:sz w:val="20"/>
          <w:szCs w:val="20"/>
        </w:rPr>
        <w:t></w:t>
      </w:r>
      <w:r w:rsidRPr="00722557">
        <w:rPr>
          <w:rFonts w:ascii="Wingdings" w:hAnsi="Wingdings" w:cs="Wingdings"/>
          <w:sz w:val="20"/>
          <w:szCs w:val="20"/>
        </w:rPr>
        <w:t></w:t>
      </w:r>
      <w:r w:rsidRPr="00722557">
        <w:rPr>
          <w:rFonts w:ascii="Wingdings" w:hAnsi="Wingdings" w:cs="Wingdings"/>
          <w:sz w:val="20"/>
          <w:szCs w:val="20"/>
        </w:rPr>
        <w:t></w:t>
      </w:r>
      <w:r w:rsidRPr="00722557">
        <w:rPr>
          <w:rFonts w:ascii="Wingdings" w:hAnsi="Wingdings" w:cs="Wingdings"/>
          <w:sz w:val="20"/>
          <w:szCs w:val="20"/>
        </w:rPr>
        <w:t></w:t>
      </w:r>
      <w:r w:rsidRPr="00722557">
        <w:rPr>
          <w:rFonts w:ascii="Wingdings" w:hAnsi="Wingdings" w:cs="Wingdings"/>
          <w:sz w:val="20"/>
          <w:szCs w:val="20"/>
        </w:rPr>
        <w:t></w:t>
      </w:r>
      <w:r w:rsidRPr="00722557">
        <w:rPr>
          <w:rFonts w:ascii="Wingdings" w:hAnsi="Wingdings" w:cs="Wingdings"/>
          <w:sz w:val="20"/>
          <w:szCs w:val="20"/>
        </w:rPr>
        <w:t></w:t>
      </w:r>
      <w:r w:rsidRPr="00722557">
        <w:rPr>
          <w:rFonts w:ascii="Wingdings" w:hAnsi="Wingdings" w:cs="Wingdings"/>
          <w:sz w:val="20"/>
          <w:szCs w:val="20"/>
        </w:rPr>
        <w:t></w:t>
      </w:r>
      <w:r w:rsidRPr="00722557">
        <w:rPr>
          <w:rFonts w:ascii="Wingdings" w:hAnsi="Wingdings" w:cs="Wingdings"/>
          <w:sz w:val="20"/>
          <w:szCs w:val="20"/>
        </w:rPr>
        <w:t></w:t>
      </w:r>
      <w:r w:rsidRPr="00722557">
        <w:rPr>
          <w:rFonts w:ascii="Wingdings" w:hAnsi="Wingdings" w:cs="Wingdings"/>
          <w:sz w:val="20"/>
          <w:szCs w:val="20"/>
        </w:rPr>
        <w:t></w:t>
      </w:r>
      <w:r w:rsidRPr="00722557">
        <w:rPr>
          <w:rFonts w:ascii="Wingdings" w:hAnsi="Wingdings" w:cs="Wingdings"/>
          <w:sz w:val="20"/>
          <w:szCs w:val="20"/>
        </w:rPr>
        <w:t></w:t>
      </w:r>
      <w:r w:rsidRPr="00722557">
        <w:rPr>
          <w:rFonts w:ascii="Wingdings" w:hAnsi="Wingdings" w:cs="Wingdings"/>
          <w:sz w:val="20"/>
          <w:szCs w:val="20"/>
        </w:rPr>
        <w:t></w:t>
      </w:r>
      <w:r w:rsidRPr="00722557">
        <w:rPr>
          <w:rFonts w:ascii="Wingdings" w:hAnsi="Wingdings" w:cs="Wingdings"/>
          <w:sz w:val="20"/>
          <w:szCs w:val="20"/>
        </w:rPr>
        <w:t></w:t>
      </w:r>
      <w:r w:rsidRPr="00722557">
        <w:rPr>
          <w:rFonts w:ascii="Wingdings" w:hAnsi="Wingdings" w:cs="Wingdings"/>
          <w:sz w:val="20"/>
          <w:szCs w:val="20"/>
        </w:rPr>
        <w:t></w:t>
      </w:r>
      <w:r w:rsidRPr="00722557">
        <w:rPr>
          <w:rFonts w:ascii="Wingdings" w:hAnsi="Wingdings" w:cs="Wingdings"/>
          <w:sz w:val="20"/>
          <w:szCs w:val="20"/>
        </w:rPr>
        <w:t></w:t>
      </w:r>
      <w:r w:rsidRPr="00722557">
        <w:rPr>
          <w:rFonts w:ascii="Wingdings" w:hAnsi="Wingdings" w:cs="Wingdings"/>
          <w:sz w:val="20"/>
          <w:szCs w:val="20"/>
        </w:rPr>
        <w:t></w:t>
      </w:r>
      <w:r w:rsidRPr="00722557">
        <w:rPr>
          <w:rFonts w:ascii="Wingdings" w:hAnsi="Wingdings" w:cs="Wingdings"/>
          <w:sz w:val="20"/>
          <w:szCs w:val="20"/>
        </w:rPr>
        <w:t></w:t>
      </w:r>
      <w:r w:rsidRPr="00722557">
        <w:rPr>
          <w:rFonts w:ascii="Wingdings" w:hAnsi="Wingdings" w:cs="Wingdings"/>
          <w:sz w:val="20"/>
          <w:szCs w:val="20"/>
        </w:rPr>
        <w:t></w:t>
      </w:r>
      <w:r w:rsidRPr="00722557">
        <w:rPr>
          <w:rFonts w:ascii="Wingdings" w:hAnsi="Wingdings" w:cs="Wingdings"/>
          <w:sz w:val="20"/>
          <w:szCs w:val="20"/>
        </w:rPr>
        <w:t></w:t>
      </w:r>
      <w:r w:rsidRPr="00722557">
        <w:rPr>
          <w:rFonts w:ascii="Wingdings" w:hAnsi="Wingdings" w:cs="Wingdings"/>
          <w:sz w:val="20"/>
          <w:szCs w:val="20"/>
        </w:rPr>
        <w:t></w:t>
      </w:r>
      <w:r w:rsidRPr="00722557">
        <w:rPr>
          <w:rFonts w:ascii="Wingdings" w:hAnsi="Wingdings" w:cs="Wingdings"/>
          <w:sz w:val="20"/>
          <w:szCs w:val="20"/>
        </w:rPr>
        <w:t></w:t>
      </w:r>
      <w:r w:rsidRPr="00722557">
        <w:rPr>
          <w:rFonts w:ascii="Wingdings" w:hAnsi="Wingdings" w:cs="Wingdings"/>
          <w:sz w:val="20"/>
          <w:szCs w:val="20"/>
        </w:rPr>
        <w:t></w:t>
      </w:r>
      <w:r w:rsidRPr="00722557">
        <w:rPr>
          <w:rFonts w:ascii="Wingdings" w:hAnsi="Wingdings" w:cs="Wingdings"/>
          <w:sz w:val="20"/>
          <w:szCs w:val="20"/>
        </w:rPr>
        <w:t></w:t>
      </w:r>
      <w:r w:rsidRPr="00722557">
        <w:rPr>
          <w:rFonts w:ascii="Wingdings" w:hAnsi="Wingdings" w:cs="Wingdings"/>
          <w:sz w:val="20"/>
          <w:szCs w:val="20"/>
        </w:rPr>
        <w:t></w:t>
      </w:r>
      <w:r w:rsidRPr="00722557">
        <w:rPr>
          <w:rFonts w:ascii="Wingdings" w:hAnsi="Wingdings" w:cs="Wingdings"/>
          <w:sz w:val="20"/>
          <w:szCs w:val="20"/>
        </w:rPr>
        <w:t></w:t>
      </w:r>
      <w:r w:rsidRPr="00722557">
        <w:rPr>
          <w:rFonts w:ascii="Wingdings" w:hAnsi="Wingdings" w:cs="Wingdings"/>
          <w:sz w:val="20"/>
          <w:szCs w:val="20"/>
        </w:rPr>
        <w:t></w:t>
      </w:r>
      <w:r w:rsidRPr="00722557">
        <w:rPr>
          <w:rFonts w:ascii="Wingdings" w:hAnsi="Wingdings" w:cs="Wingdings"/>
          <w:sz w:val="20"/>
          <w:szCs w:val="20"/>
        </w:rPr>
        <w:t></w:t>
      </w:r>
      <w:r w:rsidRPr="00722557">
        <w:rPr>
          <w:rFonts w:ascii="Wingdings" w:hAnsi="Wingdings" w:cs="Wingdings"/>
          <w:sz w:val="20"/>
          <w:szCs w:val="20"/>
        </w:rPr>
        <w:t></w:t>
      </w:r>
      <w:r>
        <w:rPr>
          <w:rFonts w:ascii="Wingdings" w:hAnsi="Wingdings" w:cs="Wingdings"/>
          <w:sz w:val="20"/>
          <w:szCs w:val="20"/>
        </w:rPr>
        <w:t></w:t>
      </w:r>
    </w:p>
    <w:p w:rsidR="00722557" w:rsidRPr="00722557" w:rsidRDefault="00722557" w:rsidP="00722557">
      <w:pPr>
        <w:jc w:val="center"/>
        <w:rPr>
          <w:rFonts w:ascii="Wingdings" w:hAnsi="Wingdings" w:cs="Wingding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86"/>
        <w:gridCol w:w="3841"/>
        <w:gridCol w:w="2169"/>
      </w:tblGrid>
      <w:tr w:rsidR="0040373A" w:rsidTr="00722557">
        <w:tc>
          <w:tcPr>
            <w:tcW w:w="686" w:type="dxa"/>
            <w:vMerge w:val="restart"/>
          </w:tcPr>
          <w:p w:rsidR="0040373A" w:rsidRPr="000B4178" w:rsidRDefault="0040373A" w:rsidP="00283449">
            <w:pPr>
              <w:rPr>
                <w:rFonts w:ascii="Franklin Gothic Medium" w:hAnsi="Franklin Gothic Medium"/>
                <w:sz w:val="80"/>
                <w:szCs w:val="80"/>
              </w:rPr>
            </w:pPr>
            <w:r w:rsidRPr="000B4178">
              <w:rPr>
                <w:rFonts w:ascii="Franklin Gothic Medium" w:hAnsi="Franklin Gothic Medium"/>
                <w:sz w:val="80"/>
                <w:szCs w:val="80"/>
              </w:rPr>
              <w:t>2</w:t>
            </w:r>
          </w:p>
          <w:p w:rsidR="0040373A" w:rsidRPr="000B4178" w:rsidRDefault="0040373A" w:rsidP="00283449">
            <w:pPr>
              <w:rPr>
                <w:rFonts w:ascii="Franklin Gothic Medium" w:hAnsi="Franklin Gothic Medium"/>
                <w:sz w:val="80"/>
                <w:szCs w:val="80"/>
              </w:rPr>
            </w:pPr>
            <w:r w:rsidRPr="000B4178">
              <w:rPr>
                <w:rFonts w:ascii="Franklin Gothic Medium" w:hAnsi="Franklin Gothic Medium"/>
                <w:sz w:val="80"/>
                <w:szCs w:val="80"/>
              </w:rPr>
              <w:t>0</w:t>
            </w:r>
          </w:p>
          <w:p w:rsidR="0040373A" w:rsidRPr="000B4178" w:rsidRDefault="0040373A" w:rsidP="00283449">
            <w:pPr>
              <w:rPr>
                <w:rFonts w:ascii="Franklin Gothic Medium" w:hAnsi="Franklin Gothic Medium"/>
                <w:sz w:val="80"/>
                <w:szCs w:val="80"/>
              </w:rPr>
            </w:pPr>
            <w:r w:rsidRPr="000B4178">
              <w:rPr>
                <w:rFonts w:ascii="Franklin Gothic Medium" w:hAnsi="Franklin Gothic Medium"/>
                <w:sz w:val="80"/>
                <w:szCs w:val="80"/>
              </w:rPr>
              <w:t>1</w:t>
            </w:r>
          </w:p>
          <w:p w:rsidR="0040373A" w:rsidRDefault="007D5307" w:rsidP="00283449">
            <w:r>
              <w:rPr>
                <w:rFonts w:ascii="Franklin Gothic Medium" w:hAnsi="Franklin Gothic Medium"/>
                <w:sz w:val="80"/>
                <w:szCs w:val="80"/>
              </w:rPr>
              <w:t>9</w:t>
            </w:r>
          </w:p>
        </w:tc>
        <w:tc>
          <w:tcPr>
            <w:tcW w:w="3841" w:type="dxa"/>
            <w:tcBorders>
              <w:top w:val="single" w:sz="4" w:space="0" w:color="auto"/>
              <w:bottom w:val="single" w:sz="4" w:space="0" w:color="auto"/>
            </w:tcBorders>
          </w:tcPr>
          <w:p w:rsidR="0040373A" w:rsidRPr="000B4178" w:rsidRDefault="00F91C9E" w:rsidP="00283449">
            <w:pPr>
              <w:rPr>
                <w:i/>
              </w:rPr>
            </w:pPr>
            <w:r w:rsidRPr="000B4178">
              <w:rPr>
                <w:i/>
              </w:rPr>
              <w:t>Winter Sectional</w:t>
            </w:r>
          </w:p>
          <w:p w:rsidR="00F91C9E" w:rsidRPr="000B4178" w:rsidRDefault="00F91C9E" w:rsidP="000B4178">
            <w:pPr>
              <w:rPr>
                <w:i/>
              </w:rPr>
            </w:pPr>
            <w:r w:rsidRPr="000B4178">
              <w:rPr>
                <w:i/>
              </w:rPr>
              <w:t>Jefferson County Fairgrounds</w:t>
            </w:r>
          </w:p>
        </w:tc>
        <w:tc>
          <w:tcPr>
            <w:tcW w:w="2169" w:type="dxa"/>
            <w:tcBorders>
              <w:top w:val="single" w:sz="4" w:space="0" w:color="auto"/>
              <w:bottom w:val="single" w:sz="4" w:space="0" w:color="auto"/>
            </w:tcBorders>
          </w:tcPr>
          <w:p w:rsidR="0040373A" w:rsidRPr="000B4178" w:rsidRDefault="00774F1B" w:rsidP="00283449">
            <w:pPr>
              <w:rPr>
                <w:i/>
              </w:rPr>
            </w:pPr>
            <w:r>
              <w:rPr>
                <w:i/>
              </w:rPr>
              <w:t>January 11</w:t>
            </w:r>
            <w:r w:rsidR="0062420C">
              <w:rPr>
                <w:i/>
              </w:rPr>
              <w:t>–</w:t>
            </w:r>
            <w:r w:rsidR="00F91C9E" w:rsidRPr="000B4178">
              <w:rPr>
                <w:i/>
              </w:rPr>
              <w:t>1</w:t>
            </w:r>
            <w:r>
              <w:rPr>
                <w:i/>
              </w:rPr>
              <w:t>3</w:t>
            </w:r>
          </w:p>
        </w:tc>
      </w:tr>
      <w:tr w:rsidR="00F91C9E" w:rsidTr="00722557">
        <w:tc>
          <w:tcPr>
            <w:tcW w:w="686" w:type="dxa"/>
            <w:vMerge/>
          </w:tcPr>
          <w:p w:rsidR="00F91C9E" w:rsidRDefault="00F91C9E" w:rsidP="00283449"/>
        </w:tc>
        <w:tc>
          <w:tcPr>
            <w:tcW w:w="3841" w:type="dxa"/>
            <w:tcBorders>
              <w:top w:val="single" w:sz="4" w:space="0" w:color="auto"/>
              <w:bottom w:val="single" w:sz="4" w:space="0" w:color="auto"/>
            </w:tcBorders>
          </w:tcPr>
          <w:p w:rsidR="00F91C9E" w:rsidRPr="000B4178" w:rsidRDefault="00F91C9E" w:rsidP="00283449">
            <w:pPr>
              <w:rPr>
                <w:i/>
              </w:rPr>
            </w:pPr>
            <w:r w:rsidRPr="000B4178">
              <w:rPr>
                <w:i/>
              </w:rPr>
              <w:t>Spring Sectional</w:t>
            </w:r>
          </w:p>
          <w:p w:rsidR="00F91C9E" w:rsidRPr="000B4178" w:rsidRDefault="00F91C9E" w:rsidP="000B4178">
            <w:pPr>
              <w:rPr>
                <w:i/>
              </w:rPr>
            </w:pPr>
            <w:r w:rsidRPr="000B4178">
              <w:rPr>
                <w:i/>
              </w:rPr>
              <w:t>Jefferson County Fairgrounds</w:t>
            </w:r>
          </w:p>
        </w:tc>
        <w:tc>
          <w:tcPr>
            <w:tcW w:w="2169" w:type="dxa"/>
            <w:tcBorders>
              <w:top w:val="single" w:sz="4" w:space="0" w:color="auto"/>
              <w:bottom w:val="single" w:sz="4" w:space="0" w:color="auto"/>
            </w:tcBorders>
          </w:tcPr>
          <w:p w:rsidR="00F91C9E" w:rsidRPr="000B4178" w:rsidRDefault="00774F1B" w:rsidP="00F91C9E">
            <w:pPr>
              <w:rPr>
                <w:i/>
              </w:rPr>
            </w:pPr>
            <w:r>
              <w:rPr>
                <w:i/>
              </w:rPr>
              <w:t>March 8</w:t>
            </w:r>
            <w:r w:rsidR="0062420C">
              <w:rPr>
                <w:i/>
              </w:rPr>
              <w:t>–</w:t>
            </w:r>
            <w:r w:rsidR="00F91C9E" w:rsidRPr="000B4178">
              <w:rPr>
                <w:i/>
              </w:rPr>
              <w:t>1</w:t>
            </w:r>
            <w:r>
              <w:rPr>
                <w:i/>
              </w:rPr>
              <w:t>0</w:t>
            </w:r>
          </w:p>
        </w:tc>
      </w:tr>
      <w:tr w:rsidR="00F91C9E" w:rsidTr="00722557">
        <w:tc>
          <w:tcPr>
            <w:tcW w:w="686" w:type="dxa"/>
            <w:vMerge/>
          </w:tcPr>
          <w:p w:rsidR="00F91C9E" w:rsidRDefault="00F91C9E" w:rsidP="00283449"/>
        </w:tc>
        <w:tc>
          <w:tcPr>
            <w:tcW w:w="3841" w:type="dxa"/>
            <w:tcBorders>
              <w:top w:val="single" w:sz="4" w:space="0" w:color="auto"/>
              <w:bottom w:val="single" w:sz="4" w:space="0" w:color="auto"/>
            </w:tcBorders>
          </w:tcPr>
          <w:p w:rsidR="00F91C9E" w:rsidRPr="000B4178" w:rsidRDefault="00F91C9E" w:rsidP="00283449">
            <w:pPr>
              <w:rPr>
                <w:i/>
              </w:rPr>
            </w:pPr>
            <w:r w:rsidRPr="000B4178">
              <w:rPr>
                <w:i/>
              </w:rPr>
              <w:t>Spring I/N Sectional</w:t>
            </w:r>
          </w:p>
          <w:p w:rsidR="00F91C9E" w:rsidRPr="000B4178" w:rsidRDefault="00F91C9E" w:rsidP="00283449">
            <w:pPr>
              <w:rPr>
                <w:i/>
              </w:rPr>
            </w:pPr>
            <w:r w:rsidRPr="000B4178">
              <w:rPr>
                <w:i/>
              </w:rPr>
              <w:t>House of Cards</w:t>
            </w:r>
          </w:p>
        </w:tc>
        <w:tc>
          <w:tcPr>
            <w:tcW w:w="2169" w:type="dxa"/>
            <w:tcBorders>
              <w:top w:val="single" w:sz="4" w:space="0" w:color="auto"/>
              <w:bottom w:val="single" w:sz="4" w:space="0" w:color="auto"/>
            </w:tcBorders>
          </w:tcPr>
          <w:p w:rsidR="00F91C9E" w:rsidRPr="000B4178" w:rsidRDefault="00774F1B" w:rsidP="00F91C9E">
            <w:pPr>
              <w:rPr>
                <w:i/>
              </w:rPr>
            </w:pPr>
            <w:r>
              <w:rPr>
                <w:i/>
              </w:rPr>
              <w:t>April 27</w:t>
            </w:r>
            <w:r w:rsidR="0062420C">
              <w:rPr>
                <w:i/>
              </w:rPr>
              <w:t>–</w:t>
            </w:r>
            <w:r>
              <w:rPr>
                <w:i/>
              </w:rPr>
              <w:t>28</w:t>
            </w:r>
          </w:p>
        </w:tc>
      </w:tr>
      <w:tr w:rsidR="00F91C9E" w:rsidTr="00722557">
        <w:tc>
          <w:tcPr>
            <w:tcW w:w="686" w:type="dxa"/>
            <w:vMerge/>
          </w:tcPr>
          <w:p w:rsidR="00F91C9E" w:rsidRDefault="00F91C9E" w:rsidP="00283449"/>
        </w:tc>
        <w:tc>
          <w:tcPr>
            <w:tcW w:w="3841" w:type="dxa"/>
            <w:tcBorders>
              <w:top w:val="single" w:sz="4" w:space="0" w:color="auto"/>
              <w:bottom w:val="single" w:sz="4" w:space="0" w:color="auto"/>
            </w:tcBorders>
          </w:tcPr>
          <w:p w:rsidR="00F91C9E" w:rsidRPr="000B4178" w:rsidRDefault="00F91C9E" w:rsidP="00283449">
            <w:pPr>
              <w:rPr>
                <w:i/>
              </w:rPr>
            </w:pPr>
            <w:r w:rsidRPr="000B4178">
              <w:rPr>
                <w:i/>
              </w:rPr>
              <w:t>Rocky Mountain Regional</w:t>
            </w:r>
          </w:p>
          <w:p w:rsidR="00F91C9E" w:rsidRPr="000B4178" w:rsidRDefault="00F91C9E" w:rsidP="00283449">
            <w:pPr>
              <w:rPr>
                <w:i/>
              </w:rPr>
            </w:pPr>
            <w:r w:rsidRPr="000B4178">
              <w:rPr>
                <w:i/>
              </w:rPr>
              <w:t>Denver Renaissance Hotel</w:t>
            </w:r>
          </w:p>
        </w:tc>
        <w:tc>
          <w:tcPr>
            <w:tcW w:w="2169" w:type="dxa"/>
            <w:tcBorders>
              <w:top w:val="single" w:sz="4" w:space="0" w:color="auto"/>
              <w:bottom w:val="single" w:sz="4" w:space="0" w:color="auto"/>
            </w:tcBorders>
          </w:tcPr>
          <w:p w:rsidR="00F91C9E" w:rsidRPr="000B4178" w:rsidRDefault="00774F1B" w:rsidP="00F91C9E">
            <w:pPr>
              <w:rPr>
                <w:i/>
              </w:rPr>
            </w:pPr>
            <w:r>
              <w:rPr>
                <w:i/>
              </w:rPr>
              <w:t>May 21</w:t>
            </w:r>
            <w:r w:rsidR="0062420C">
              <w:rPr>
                <w:i/>
              </w:rPr>
              <w:t>–</w:t>
            </w:r>
            <w:r>
              <w:rPr>
                <w:i/>
              </w:rPr>
              <w:t>27</w:t>
            </w:r>
          </w:p>
        </w:tc>
      </w:tr>
      <w:tr w:rsidR="00F91C9E" w:rsidTr="00722557">
        <w:tc>
          <w:tcPr>
            <w:tcW w:w="686" w:type="dxa"/>
            <w:vMerge/>
          </w:tcPr>
          <w:p w:rsidR="00F91C9E" w:rsidRDefault="00F91C9E" w:rsidP="00283449"/>
        </w:tc>
        <w:tc>
          <w:tcPr>
            <w:tcW w:w="3841" w:type="dxa"/>
            <w:tcBorders>
              <w:top w:val="single" w:sz="4" w:space="0" w:color="auto"/>
              <w:bottom w:val="single" w:sz="4" w:space="0" w:color="auto"/>
            </w:tcBorders>
          </w:tcPr>
          <w:p w:rsidR="00F91C9E" w:rsidRPr="000B4178" w:rsidRDefault="00F91C9E" w:rsidP="00283449">
            <w:pPr>
              <w:rPr>
                <w:i/>
              </w:rPr>
            </w:pPr>
            <w:r w:rsidRPr="000B4178">
              <w:rPr>
                <w:i/>
              </w:rPr>
              <w:t>Summer Sectional</w:t>
            </w:r>
          </w:p>
          <w:p w:rsidR="00F91C9E" w:rsidRPr="000B4178" w:rsidRDefault="00F91C9E" w:rsidP="000B4178">
            <w:pPr>
              <w:rPr>
                <w:i/>
              </w:rPr>
            </w:pPr>
            <w:r w:rsidRPr="000B4178">
              <w:rPr>
                <w:i/>
              </w:rPr>
              <w:t>Jefferson County Fairgrounds</w:t>
            </w:r>
          </w:p>
        </w:tc>
        <w:tc>
          <w:tcPr>
            <w:tcW w:w="2169" w:type="dxa"/>
            <w:tcBorders>
              <w:top w:val="single" w:sz="4" w:space="0" w:color="auto"/>
              <w:bottom w:val="single" w:sz="4" w:space="0" w:color="auto"/>
            </w:tcBorders>
          </w:tcPr>
          <w:p w:rsidR="00F91C9E" w:rsidRPr="000B4178" w:rsidRDefault="00774F1B" w:rsidP="00283449">
            <w:pPr>
              <w:rPr>
                <w:i/>
              </w:rPr>
            </w:pPr>
            <w:r>
              <w:rPr>
                <w:i/>
              </w:rPr>
              <w:t>July 12</w:t>
            </w:r>
            <w:r w:rsidR="0062420C">
              <w:rPr>
                <w:i/>
              </w:rPr>
              <w:t>–</w:t>
            </w:r>
            <w:r w:rsidR="00F91C9E" w:rsidRPr="000B4178">
              <w:rPr>
                <w:i/>
              </w:rPr>
              <w:t>1</w:t>
            </w:r>
            <w:r>
              <w:rPr>
                <w:i/>
              </w:rPr>
              <w:t>4</w:t>
            </w:r>
          </w:p>
        </w:tc>
      </w:tr>
      <w:tr w:rsidR="00F91C9E" w:rsidTr="00722557">
        <w:tc>
          <w:tcPr>
            <w:tcW w:w="686" w:type="dxa"/>
            <w:vMerge/>
          </w:tcPr>
          <w:p w:rsidR="00F91C9E" w:rsidRDefault="00F91C9E" w:rsidP="00283449"/>
        </w:tc>
        <w:tc>
          <w:tcPr>
            <w:tcW w:w="3841" w:type="dxa"/>
            <w:tcBorders>
              <w:top w:val="single" w:sz="4" w:space="0" w:color="auto"/>
              <w:bottom w:val="single" w:sz="4" w:space="0" w:color="auto"/>
            </w:tcBorders>
          </w:tcPr>
          <w:p w:rsidR="00F91C9E" w:rsidRPr="000B4178" w:rsidRDefault="00F91C9E" w:rsidP="00283449">
            <w:pPr>
              <w:rPr>
                <w:i/>
              </w:rPr>
            </w:pPr>
            <w:r w:rsidRPr="000B4178">
              <w:rPr>
                <w:i/>
              </w:rPr>
              <w:t>Fall I/N Sectional</w:t>
            </w:r>
          </w:p>
          <w:p w:rsidR="00F91C9E" w:rsidRPr="000B4178" w:rsidRDefault="00F91C9E" w:rsidP="00283449">
            <w:pPr>
              <w:rPr>
                <w:i/>
              </w:rPr>
            </w:pPr>
            <w:r w:rsidRPr="000B4178">
              <w:rPr>
                <w:i/>
              </w:rPr>
              <w:t>House of Cards</w:t>
            </w:r>
          </w:p>
        </w:tc>
        <w:tc>
          <w:tcPr>
            <w:tcW w:w="2169" w:type="dxa"/>
            <w:tcBorders>
              <w:top w:val="single" w:sz="4" w:space="0" w:color="auto"/>
              <w:bottom w:val="single" w:sz="4" w:space="0" w:color="auto"/>
            </w:tcBorders>
          </w:tcPr>
          <w:p w:rsidR="00F91C9E" w:rsidRPr="000B4178" w:rsidRDefault="00774F1B" w:rsidP="00F91C9E">
            <w:pPr>
              <w:rPr>
                <w:i/>
              </w:rPr>
            </w:pPr>
            <w:r>
              <w:rPr>
                <w:i/>
              </w:rPr>
              <w:t>October 12</w:t>
            </w:r>
            <w:r w:rsidR="0062420C">
              <w:rPr>
                <w:i/>
              </w:rPr>
              <w:t>–</w:t>
            </w:r>
            <w:r>
              <w:rPr>
                <w:i/>
              </w:rPr>
              <w:t>13</w:t>
            </w:r>
          </w:p>
        </w:tc>
      </w:tr>
      <w:tr w:rsidR="00F91C9E" w:rsidTr="00722557">
        <w:tc>
          <w:tcPr>
            <w:tcW w:w="686" w:type="dxa"/>
            <w:vMerge/>
          </w:tcPr>
          <w:p w:rsidR="00F91C9E" w:rsidRDefault="00F91C9E" w:rsidP="00283449"/>
        </w:tc>
        <w:tc>
          <w:tcPr>
            <w:tcW w:w="3841" w:type="dxa"/>
            <w:tcBorders>
              <w:top w:val="single" w:sz="4" w:space="0" w:color="auto"/>
              <w:bottom w:val="single" w:sz="4" w:space="0" w:color="auto"/>
            </w:tcBorders>
          </w:tcPr>
          <w:p w:rsidR="00F91C9E" w:rsidRPr="000B4178" w:rsidRDefault="00F91C9E" w:rsidP="00283449">
            <w:pPr>
              <w:rPr>
                <w:i/>
              </w:rPr>
            </w:pPr>
            <w:r w:rsidRPr="000B4178">
              <w:rPr>
                <w:i/>
              </w:rPr>
              <w:t>Fall Sectional</w:t>
            </w:r>
          </w:p>
          <w:p w:rsidR="00F91C9E" w:rsidRPr="000B4178" w:rsidRDefault="00F91C9E" w:rsidP="000B4178">
            <w:pPr>
              <w:rPr>
                <w:i/>
              </w:rPr>
            </w:pPr>
            <w:r w:rsidRPr="000B4178">
              <w:rPr>
                <w:i/>
              </w:rPr>
              <w:t>Jefferson County Fairgrounds</w:t>
            </w:r>
          </w:p>
        </w:tc>
        <w:tc>
          <w:tcPr>
            <w:tcW w:w="2169" w:type="dxa"/>
            <w:tcBorders>
              <w:top w:val="single" w:sz="4" w:space="0" w:color="auto"/>
              <w:bottom w:val="single" w:sz="4" w:space="0" w:color="auto"/>
            </w:tcBorders>
          </w:tcPr>
          <w:p w:rsidR="00F91C9E" w:rsidRPr="000B4178" w:rsidRDefault="00774F1B" w:rsidP="00F91C9E">
            <w:pPr>
              <w:rPr>
                <w:i/>
              </w:rPr>
            </w:pPr>
            <w:r>
              <w:rPr>
                <w:i/>
              </w:rPr>
              <w:t>November 8</w:t>
            </w:r>
            <w:r w:rsidR="0062420C">
              <w:rPr>
                <w:i/>
              </w:rPr>
              <w:t>–</w:t>
            </w:r>
            <w:r w:rsidR="00F91C9E" w:rsidRPr="000B4178">
              <w:rPr>
                <w:i/>
              </w:rPr>
              <w:t>1</w:t>
            </w:r>
            <w:r>
              <w:rPr>
                <w:i/>
              </w:rPr>
              <w:t>0</w:t>
            </w:r>
          </w:p>
        </w:tc>
      </w:tr>
    </w:tbl>
    <w:p w:rsidR="00DB0020" w:rsidRPr="00BB0FD0" w:rsidRDefault="00DB0020" w:rsidP="00E222BA">
      <w:pPr>
        <w:tabs>
          <w:tab w:val="left" w:pos="3828"/>
        </w:tabs>
      </w:pPr>
    </w:p>
    <w:sectPr w:rsidR="00DB0020" w:rsidRPr="00BB0FD0" w:rsidSect="00697E44">
      <w:pgSz w:w="7920" w:h="122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Kaushan Script">
    <w:panose1 w:val="03060602040705080205"/>
    <w:charset w:val="00"/>
    <w:family w:val="script"/>
    <w:pitch w:val="variable"/>
    <w:sig w:usb0="A00000BF" w:usb1="5000005B" w:usb2="00000000" w:usb3="00000000" w:csb0="00000093" w:csb1="00000000"/>
  </w:font>
  <w:font w:name="MV Boli">
    <w:panose1 w:val="02000500030200090000"/>
    <w:charset w:val="00"/>
    <w:family w:val="auto"/>
    <w:pitch w:val="variable"/>
    <w:sig w:usb0="00000003" w:usb1="00000000" w:usb2="00000100" w:usb3="00000000" w:csb0="00000001" w:csb1="00000000"/>
  </w:font>
  <w:font w:name="Brush Script MT">
    <w:altName w:val="Arabic Typesetting"/>
    <w:charset w:val="00"/>
    <w:family w:val="script"/>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FrankRuehl">
    <w:panose1 w:val="020E0503060101010101"/>
    <w:charset w:val="B1"/>
    <w:family w:val="swiss"/>
    <w:pitch w:val="variable"/>
    <w:sig w:usb0="00000801" w:usb1="00000000" w:usb2="00000000" w:usb3="00000000" w:csb0="0000002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defaultTabStop w:val="720"/>
  <w:drawingGridHorizontalSpacing w:val="110"/>
  <w:displayHorizontalDrawingGridEvery w:val="2"/>
  <w:characterSpacingControl w:val="doNotCompress"/>
  <w:compat/>
  <w:rsids>
    <w:rsidRoot w:val="004302AD"/>
    <w:rsid w:val="000014D6"/>
    <w:rsid w:val="00030661"/>
    <w:rsid w:val="00056225"/>
    <w:rsid w:val="0006099A"/>
    <w:rsid w:val="000701D9"/>
    <w:rsid w:val="000A6D70"/>
    <w:rsid w:val="000B29FD"/>
    <w:rsid w:val="000B4178"/>
    <w:rsid w:val="000B5901"/>
    <w:rsid w:val="000C5489"/>
    <w:rsid w:val="000D02F1"/>
    <w:rsid w:val="000D425D"/>
    <w:rsid w:val="000E51E0"/>
    <w:rsid w:val="000F21BC"/>
    <w:rsid w:val="000F4790"/>
    <w:rsid w:val="000F4C77"/>
    <w:rsid w:val="00125C0C"/>
    <w:rsid w:val="001274F8"/>
    <w:rsid w:val="001554C5"/>
    <w:rsid w:val="001958A9"/>
    <w:rsid w:val="001A4F4A"/>
    <w:rsid w:val="001A6288"/>
    <w:rsid w:val="001F0EB7"/>
    <w:rsid w:val="00200B6B"/>
    <w:rsid w:val="00222015"/>
    <w:rsid w:val="00222B9A"/>
    <w:rsid w:val="0024677D"/>
    <w:rsid w:val="002524EF"/>
    <w:rsid w:val="002634ED"/>
    <w:rsid w:val="002774AB"/>
    <w:rsid w:val="00283449"/>
    <w:rsid w:val="00286EEF"/>
    <w:rsid w:val="002879B6"/>
    <w:rsid w:val="002C1EFA"/>
    <w:rsid w:val="002D3A20"/>
    <w:rsid w:val="00311B18"/>
    <w:rsid w:val="00312FDE"/>
    <w:rsid w:val="00326BC6"/>
    <w:rsid w:val="00345F26"/>
    <w:rsid w:val="00352644"/>
    <w:rsid w:val="00361CA5"/>
    <w:rsid w:val="00392750"/>
    <w:rsid w:val="003A4E00"/>
    <w:rsid w:val="003B0AD4"/>
    <w:rsid w:val="003B54C6"/>
    <w:rsid w:val="003E0094"/>
    <w:rsid w:val="003E2E08"/>
    <w:rsid w:val="0040373A"/>
    <w:rsid w:val="004302AD"/>
    <w:rsid w:val="00440E08"/>
    <w:rsid w:val="004568CB"/>
    <w:rsid w:val="004577A5"/>
    <w:rsid w:val="00463853"/>
    <w:rsid w:val="004763CF"/>
    <w:rsid w:val="004C51E7"/>
    <w:rsid w:val="004E7216"/>
    <w:rsid w:val="005172E4"/>
    <w:rsid w:val="00532489"/>
    <w:rsid w:val="00555073"/>
    <w:rsid w:val="00561F01"/>
    <w:rsid w:val="00576BCB"/>
    <w:rsid w:val="005B1216"/>
    <w:rsid w:val="005D3DCD"/>
    <w:rsid w:val="005D44D9"/>
    <w:rsid w:val="005D6950"/>
    <w:rsid w:val="005F6B09"/>
    <w:rsid w:val="00602782"/>
    <w:rsid w:val="00616C63"/>
    <w:rsid w:val="0062420C"/>
    <w:rsid w:val="006253C3"/>
    <w:rsid w:val="00633E12"/>
    <w:rsid w:val="00643A5A"/>
    <w:rsid w:val="0067018E"/>
    <w:rsid w:val="00670198"/>
    <w:rsid w:val="00676B15"/>
    <w:rsid w:val="00697E44"/>
    <w:rsid w:val="006A3CA0"/>
    <w:rsid w:val="006A5909"/>
    <w:rsid w:val="006B44B0"/>
    <w:rsid w:val="006D2785"/>
    <w:rsid w:val="006F4839"/>
    <w:rsid w:val="00722557"/>
    <w:rsid w:val="00732F8D"/>
    <w:rsid w:val="00761258"/>
    <w:rsid w:val="00771BE6"/>
    <w:rsid w:val="00774F1B"/>
    <w:rsid w:val="0077780B"/>
    <w:rsid w:val="0079799D"/>
    <w:rsid w:val="007C23FC"/>
    <w:rsid w:val="007C42E3"/>
    <w:rsid w:val="007D05D6"/>
    <w:rsid w:val="007D285F"/>
    <w:rsid w:val="007D5307"/>
    <w:rsid w:val="007E7AA9"/>
    <w:rsid w:val="007F2A69"/>
    <w:rsid w:val="007F42FB"/>
    <w:rsid w:val="00807665"/>
    <w:rsid w:val="00834AD7"/>
    <w:rsid w:val="00840871"/>
    <w:rsid w:val="00854A7F"/>
    <w:rsid w:val="00854D27"/>
    <w:rsid w:val="0089152E"/>
    <w:rsid w:val="008A2856"/>
    <w:rsid w:val="008F3EC7"/>
    <w:rsid w:val="008F62E0"/>
    <w:rsid w:val="00912F0F"/>
    <w:rsid w:val="00925206"/>
    <w:rsid w:val="00930423"/>
    <w:rsid w:val="009617AF"/>
    <w:rsid w:val="009F02DF"/>
    <w:rsid w:val="009F52A2"/>
    <w:rsid w:val="00A146BA"/>
    <w:rsid w:val="00A344D1"/>
    <w:rsid w:val="00A35E32"/>
    <w:rsid w:val="00A53F8B"/>
    <w:rsid w:val="00A8670A"/>
    <w:rsid w:val="00A9085E"/>
    <w:rsid w:val="00A92A98"/>
    <w:rsid w:val="00AB5F1A"/>
    <w:rsid w:val="00AC31FD"/>
    <w:rsid w:val="00AC7B83"/>
    <w:rsid w:val="00AC7D93"/>
    <w:rsid w:val="00AF2ED0"/>
    <w:rsid w:val="00B35223"/>
    <w:rsid w:val="00B52911"/>
    <w:rsid w:val="00B67B50"/>
    <w:rsid w:val="00B72E25"/>
    <w:rsid w:val="00B8253C"/>
    <w:rsid w:val="00B96036"/>
    <w:rsid w:val="00BB0FD0"/>
    <w:rsid w:val="00BC45BD"/>
    <w:rsid w:val="00BC7943"/>
    <w:rsid w:val="00BD63B8"/>
    <w:rsid w:val="00BF7694"/>
    <w:rsid w:val="00C1414C"/>
    <w:rsid w:val="00C25B99"/>
    <w:rsid w:val="00C3673C"/>
    <w:rsid w:val="00C6347C"/>
    <w:rsid w:val="00C63C86"/>
    <w:rsid w:val="00C706CA"/>
    <w:rsid w:val="00C73380"/>
    <w:rsid w:val="00C85DB0"/>
    <w:rsid w:val="00C95B27"/>
    <w:rsid w:val="00C9690B"/>
    <w:rsid w:val="00C96E5F"/>
    <w:rsid w:val="00CB2303"/>
    <w:rsid w:val="00CE3EEE"/>
    <w:rsid w:val="00CF1173"/>
    <w:rsid w:val="00D272ED"/>
    <w:rsid w:val="00D60B58"/>
    <w:rsid w:val="00D82FCD"/>
    <w:rsid w:val="00D97921"/>
    <w:rsid w:val="00DA1A96"/>
    <w:rsid w:val="00DA5A6A"/>
    <w:rsid w:val="00DB0020"/>
    <w:rsid w:val="00DE0329"/>
    <w:rsid w:val="00DE495D"/>
    <w:rsid w:val="00DF0F3B"/>
    <w:rsid w:val="00DF28BD"/>
    <w:rsid w:val="00E00FAE"/>
    <w:rsid w:val="00E17006"/>
    <w:rsid w:val="00E222BA"/>
    <w:rsid w:val="00E246FC"/>
    <w:rsid w:val="00E65C07"/>
    <w:rsid w:val="00E72333"/>
    <w:rsid w:val="00ED3577"/>
    <w:rsid w:val="00EF1CF6"/>
    <w:rsid w:val="00F04442"/>
    <w:rsid w:val="00F334E4"/>
    <w:rsid w:val="00F41269"/>
    <w:rsid w:val="00F66B93"/>
    <w:rsid w:val="00F84B9B"/>
    <w:rsid w:val="00F91C9E"/>
    <w:rsid w:val="00FB0BF0"/>
    <w:rsid w:val="00FB3934"/>
    <w:rsid w:val="00FC6E0D"/>
    <w:rsid w:val="00FE71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colormenu v:ext="edit" fillcolor="none" strokecolor="none" shadow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0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link w:val="DefaultChar"/>
    <w:rsid w:val="004302AD"/>
    <w:pPr>
      <w:spacing w:after="0" w:line="273" w:lineRule="auto"/>
    </w:pPr>
    <w:rPr>
      <w:rFonts w:ascii="Times New Roman" w:eastAsia="Times New Roman" w:hAnsi="Times New Roman" w:cs="Times New Roman"/>
      <w:color w:val="000000"/>
      <w:kern w:val="28"/>
      <w:sz w:val="24"/>
      <w:szCs w:val="24"/>
    </w:rPr>
  </w:style>
  <w:style w:type="paragraph" w:customStyle="1" w:styleId="CM1">
    <w:name w:val="CM1"/>
    <w:basedOn w:val="Default"/>
    <w:next w:val="Default"/>
    <w:rsid w:val="004302AD"/>
    <w:pPr>
      <w:spacing w:line="240" w:lineRule="auto"/>
    </w:pPr>
  </w:style>
  <w:style w:type="paragraph" w:customStyle="1" w:styleId="CM4">
    <w:name w:val="CM4"/>
    <w:basedOn w:val="Default"/>
    <w:next w:val="Default"/>
    <w:rsid w:val="004302AD"/>
    <w:pPr>
      <w:spacing w:line="240" w:lineRule="auto"/>
    </w:pPr>
  </w:style>
  <w:style w:type="paragraph" w:customStyle="1" w:styleId="CM5">
    <w:name w:val="CM5"/>
    <w:basedOn w:val="Default"/>
    <w:next w:val="Default"/>
    <w:rsid w:val="004302AD"/>
    <w:pPr>
      <w:spacing w:line="240" w:lineRule="auto"/>
    </w:pPr>
  </w:style>
  <w:style w:type="paragraph" w:styleId="BalloonText">
    <w:name w:val="Balloon Text"/>
    <w:basedOn w:val="Normal"/>
    <w:link w:val="BalloonTextChar"/>
    <w:uiPriority w:val="99"/>
    <w:semiHidden/>
    <w:unhideWhenUsed/>
    <w:rsid w:val="004C51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51E7"/>
    <w:rPr>
      <w:rFonts w:ascii="Tahoma" w:hAnsi="Tahoma" w:cs="Tahoma"/>
      <w:sz w:val="16"/>
      <w:szCs w:val="16"/>
    </w:rPr>
  </w:style>
  <w:style w:type="paragraph" w:customStyle="1" w:styleId="Pa0">
    <w:name w:val="Pa0"/>
    <w:basedOn w:val="Default"/>
    <w:next w:val="Default"/>
    <w:link w:val="Pa0Char"/>
    <w:rsid w:val="00F66B93"/>
    <w:pPr>
      <w:spacing w:line="241" w:lineRule="exact"/>
    </w:pPr>
    <w:rPr>
      <w:rFonts w:ascii="Arial" w:hAnsi="Arial" w:cs="Arial"/>
    </w:rPr>
  </w:style>
  <w:style w:type="paragraph" w:customStyle="1" w:styleId="Pa1">
    <w:name w:val="Pa1"/>
    <w:basedOn w:val="Default"/>
    <w:next w:val="Default"/>
    <w:link w:val="Pa1Char"/>
    <w:rsid w:val="00F66B93"/>
    <w:pPr>
      <w:spacing w:line="241" w:lineRule="exact"/>
    </w:pPr>
  </w:style>
  <w:style w:type="paragraph" w:customStyle="1" w:styleId="Pa2">
    <w:name w:val="Pa2"/>
    <w:basedOn w:val="Default"/>
    <w:next w:val="Default"/>
    <w:rsid w:val="00F66B93"/>
    <w:pPr>
      <w:spacing w:line="241" w:lineRule="exact"/>
    </w:pPr>
    <w:rPr>
      <w:rFonts w:ascii="Arial" w:hAnsi="Arial" w:cs="Arial"/>
    </w:rPr>
  </w:style>
  <w:style w:type="paragraph" w:customStyle="1" w:styleId="Pa3">
    <w:name w:val="Pa3"/>
    <w:basedOn w:val="Default"/>
    <w:next w:val="Default"/>
    <w:rsid w:val="00F66B93"/>
    <w:pPr>
      <w:spacing w:line="241" w:lineRule="exact"/>
    </w:pPr>
    <w:rPr>
      <w:rFonts w:ascii="Arial" w:hAnsi="Arial" w:cs="Arial"/>
    </w:rPr>
  </w:style>
  <w:style w:type="character" w:customStyle="1" w:styleId="DefaultChar">
    <w:name w:val="Default Char"/>
    <w:basedOn w:val="DefaultParagraphFont"/>
    <w:link w:val="Default"/>
    <w:rsid w:val="00F66B93"/>
    <w:rPr>
      <w:rFonts w:ascii="Times New Roman" w:eastAsia="Times New Roman" w:hAnsi="Times New Roman" w:cs="Times New Roman"/>
      <w:color w:val="000000"/>
      <w:kern w:val="28"/>
      <w:sz w:val="24"/>
      <w:szCs w:val="24"/>
    </w:rPr>
  </w:style>
  <w:style w:type="character" w:customStyle="1" w:styleId="Pa1Char">
    <w:name w:val="Pa1 Char"/>
    <w:basedOn w:val="DefaultChar"/>
    <w:link w:val="Pa1"/>
    <w:rsid w:val="00F66B93"/>
  </w:style>
  <w:style w:type="character" w:styleId="Hyperlink">
    <w:name w:val="Hyperlink"/>
    <w:basedOn w:val="DefaultParagraphFont"/>
    <w:uiPriority w:val="99"/>
    <w:unhideWhenUsed/>
    <w:rsid w:val="000B29FD"/>
    <w:rPr>
      <w:color w:val="0000FF"/>
      <w:u w:val="single"/>
    </w:rPr>
  </w:style>
  <w:style w:type="paragraph" w:customStyle="1" w:styleId="GameList">
    <w:name w:val="GameList"/>
    <w:basedOn w:val="Pa0"/>
    <w:link w:val="GameListChar"/>
    <w:qFormat/>
    <w:rsid w:val="005D3DCD"/>
    <w:pPr>
      <w:widowControl w:val="0"/>
      <w:tabs>
        <w:tab w:val="left" w:leader="dot" w:pos="1440"/>
        <w:tab w:val="left" w:leader="dot" w:pos="2880"/>
      </w:tabs>
    </w:pPr>
    <w:rPr>
      <w:rFonts w:asciiTheme="minorHAnsi" w:hAnsiTheme="minorHAnsi"/>
      <w:color w:val="221E1F"/>
      <w:sz w:val="18"/>
      <w:szCs w:val="18"/>
    </w:rPr>
  </w:style>
  <w:style w:type="paragraph" w:customStyle="1" w:styleId="ClubInfo">
    <w:name w:val="ClubInfo"/>
    <w:basedOn w:val="Pa0"/>
    <w:link w:val="ClubInfoChar"/>
    <w:qFormat/>
    <w:rsid w:val="003B0AD4"/>
    <w:pPr>
      <w:widowControl w:val="0"/>
    </w:pPr>
    <w:rPr>
      <w:rFonts w:asciiTheme="minorHAnsi" w:hAnsiTheme="minorHAnsi"/>
      <w:i/>
      <w:color w:val="221E1F"/>
      <w:sz w:val="18"/>
      <w:szCs w:val="18"/>
    </w:rPr>
  </w:style>
  <w:style w:type="character" w:customStyle="1" w:styleId="Pa0Char">
    <w:name w:val="Pa0 Char"/>
    <w:basedOn w:val="DefaultChar"/>
    <w:link w:val="Pa0"/>
    <w:rsid w:val="000B29FD"/>
    <w:rPr>
      <w:rFonts w:ascii="Arial" w:hAnsi="Arial" w:cs="Arial"/>
    </w:rPr>
  </w:style>
  <w:style w:type="character" w:customStyle="1" w:styleId="GameListChar">
    <w:name w:val="GameList Char"/>
    <w:basedOn w:val="Pa0Char"/>
    <w:link w:val="GameList"/>
    <w:rsid w:val="000B29FD"/>
  </w:style>
  <w:style w:type="paragraph" w:customStyle="1" w:styleId="ClubTitle">
    <w:name w:val="ClubTitle"/>
    <w:basedOn w:val="Pa0"/>
    <w:link w:val="ClubTitleChar"/>
    <w:qFormat/>
    <w:rsid w:val="000B29FD"/>
    <w:pPr>
      <w:widowControl w:val="0"/>
    </w:pPr>
    <w:rPr>
      <w:rFonts w:asciiTheme="minorHAnsi" w:hAnsiTheme="minorHAnsi"/>
      <w:b/>
      <w:bCs/>
      <w:color w:val="221E1F"/>
      <w:sz w:val="18"/>
      <w:szCs w:val="18"/>
    </w:rPr>
  </w:style>
  <w:style w:type="character" w:customStyle="1" w:styleId="ClubInfoChar">
    <w:name w:val="ClubInfo Char"/>
    <w:basedOn w:val="Pa0Char"/>
    <w:link w:val="ClubInfo"/>
    <w:rsid w:val="003B0AD4"/>
    <w:rPr>
      <w:i/>
      <w:color w:val="221E1F"/>
      <w:sz w:val="18"/>
      <w:szCs w:val="18"/>
    </w:rPr>
  </w:style>
  <w:style w:type="character" w:styleId="BookTitle">
    <w:name w:val="Book Title"/>
    <w:basedOn w:val="DefaultParagraphFont"/>
    <w:uiPriority w:val="33"/>
    <w:qFormat/>
    <w:rsid w:val="00DE495D"/>
    <w:rPr>
      <w:b/>
      <w:bCs/>
      <w:smallCaps/>
      <w:spacing w:val="5"/>
    </w:rPr>
  </w:style>
  <w:style w:type="character" w:customStyle="1" w:styleId="ClubTitleChar">
    <w:name w:val="ClubTitle Char"/>
    <w:basedOn w:val="Pa0Char"/>
    <w:link w:val="ClubTitle"/>
    <w:rsid w:val="000B29FD"/>
    <w:rPr>
      <w:b/>
      <w:bCs/>
      <w:color w:val="221E1F"/>
      <w:sz w:val="18"/>
      <w:szCs w:val="18"/>
    </w:rPr>
  </w:style>
  <w:style w:type="paragraph" w:customStyle="1" w:styleId="NameLine">
    <w:name w:val="NameLine"/>
    <w:basedOn w:val="Normal"/>
    <w:next w:val="Normal"/>
    <w:link w:val="NameLineChar"/>
    <w:qFormat/>
    <w:rsid w:val="00761258"/>
    <w:pPr>
      <w:keepNext/>
      <w:widowControl w:val="0"/>
      <w:tabs>
        <w:tab w:val="right" w:pos="3240"/>
      </w:tabs>
      <w:spacing w:after="0" w:line="240" w:lineRule="auto"/>
    </w:pPr>
    <w:rPr>
      <w:rFonts w:ascii="Arial Narrow" w:eastAsia="Times New Roman" w:hAnsi="Arial Narrow" w:cs="Times New Roman"/>
      <w:b/>
      <w:bCs/>
      <w:color w:val="000000"/>
      <w:kern w:val="28"/>
      <w:sz w:val="20"/>
      <w:szCs w:val="20"/>
    </w:rPr>
  </w:style>
  <w:style w:type="character" w:customStyle="1" w:styleId="NameLineChar">
    <w:name w:val="NameLine Char"/>
    <w:basedOn w:val="DefaultParagraphFont"/>
    <w:link w:val="NameLine"/>
    <w:rsid w:val="00761258"/>
    <w:rPr>
      <w:rFonts w:ascii="Arial Narrow" w:eastAsia="Times New Roman" w:hAnsi="Arial Narrow" w:cs="Times New Roman"/>
      <w:b/>
      <w:bCs/>
      <w:color w:val="000000"/>
      <w:kern w:val="28"/>
      <w:sz w:val="20"/>
      <w:szCs w:val="20"/>
    </w:rPr>
  </w:style>
  <w:style w:type="paragraph" w:customStyle="1" w:styleId="BylawHead">
    <w:name w:val="Bylaw Head"/>
    <w:basedOn w:val="Pa1"/>
    <w:link w:val="BylawHeadChar1"/>
    <w:qFormat/>
    <w:rsid w:val="00761258"/>
    <w:pPr>
      <w:widowControl w:val="0"/>
      <w:spacing w:before="200"/>
      <w:jc w:val="center"/>
    </w:pPr>
    <w:rPr>
      <w:rFonts w:ascii="Arial Narrow" w:hAnsi="Arial Narrow" w:cs="Arial"/>
      <w:b/>
      <w:bCs/>
      <w:color w:val="221E1F"/>
      <w:sz w:val="18"/>
      <w:szCs w:val="18"/>
    </w:rPr>
  </w:style>
  <w:style w:type="paragraph" w:customStyle="1" w:styleId="Legend">
    <w:name w:val="Legend"/>
    <w:basedOn w:val="NameLine"/>
    <w:link w:val="LegendChar"/>
    <w:qFormat/>
    <w:rsid w:val="00761258"/>
    <w:rPr>
      <w:b w:val="0"/>
      <w:sz w:val="16"/>
    </w:rPr>
  </w:style>
  <w:style w:type="paragraph" w:customStyle="1" w:styleId="BoardHead">
    <w:name w:val="BoardHead"/>
    <w:basedOn w:val="BylawHead"/>
    <w:link w:val="BoardHeadChar"/>
    <w:qFormat/>
    <w:rsid w:val="002879B6"/>
    <w:pPr>
      <w:spacing w:after="120"/>
    </w:pPr>
  </w:style>
  <w:style w:type="character" w:customStyle="1" w:styleId="LegendChar">
    <w:name w:val="Legend Char"/>
    <w:basedOn w:val="NameLineChar"/>
    <w:link w:val="Legend"/>
    <w:rsid w:val="00761258"/>
    <w:rPr>
      <w:sz w:val="16"/>
    </w:rPr>
  </w:style>
  <w:style w:type="character" w:customStyle="1" w:styleId="BylawHeadChar1">
    <w:name w:val="Bylaw Head Char1"/>
    <w:basedOn w:val="Pa1Char"/>
    <w:link w:val="BylawHead"/>
    <w:rsid w:val="00761258"/>
    <w:rPr>
      <w:rFonts w:ascii="Arial Narrow" w:hAnsi="Arial Narrow" w:cs="Arial"/>
      <w:b/>
      <w:bCs/>
      <w:color w:val="221E1F"/>
      <w:sz w:val="18"/>
      <w:szCs w:val="18"/>
    </w:rPr>
  </w:style>
  <w:style w:type="character" w:customStyle="1" w:styleId="BoardHeadChar">
    <w:name w:val="BoardHead Char"/>
    <w:basedOn w:val="BylawHeadChar1"/>
    <w:link w:val="BoardHead"/>
    <w:rsid w:val="002879B6"/>
  </w:style>
  <w:style w:type="table" w:styleId="TableGrid">
    <w:name w:val="Table Grid"/>
    <w:basedOn w:val="TableNormal"/>
    <w:uiPriority w:val="59"/>
    <w:rsid w:val="004037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200B6B"/>
    <w:rPr>
      <w:color w:val="800080" w:themeColor="followedHyperlink"/>
      <w:u w:val="single"/>
    </w:rPr>
  </w:style>
  <w:style w:type="paragraph" w:styleId="NoSpacing">
    <w:name w:val="No Spacing"/>
    <w:uiPriority w:val="1"/>
    <w:qFormat/>
    <w:rsid w:val="00D82FCD"/>
    <w:pPr>
      <w:spacing w:after="0" w:line="240" w:lineRule="auto"/>
    </w:pPr>
  </w:style>
</w:styles>
</file>

<file path=word/webSettings.xml><?xml version="1.0" encoding="utf-8"?>
<w:webSettings xmlns:r="http://schemas.openxmlformats.org/officeDocument/2006/relationships" xmlns:w="http://schemas.openxmlformats.org/wordprocessingml/2006/main">
  <w:divs>
    <w:div w:id="176607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gif"/><Relationship Id="rId1" Type="http://schemas.openxmlformats.org/officeDocument/2006/relationships/customXml" Target="../customXml/item1.xml"/><Relationship Id="rId6" Type="http://schemas.openxmlformats.org/officeDocument/2006/relationships/image" Target="media/image2.gif"/><Relationship Id="rId11" Type="http://schemas.openxmlformats.org/officeDocument/2006/relationships/image" Target="media/image7.jpe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65D049-864E-4A72-85A3-5D826ADD2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641</TotalTime>
  <Pages>5</Pages>
  <Words>223</Words>
  <Characters>1276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Margaret</dc:creator>
  <cp:lastModifiedBy>Margaret</cp:lastModifiedBy>
  <cp:revision>136</cp:revision>
  <cp:lastPrinted>2015-02-03T01:00:00Z</cp:lastPrinted>
  <dcterms:created xsi:type="dcterms:W3CDTF">2014-12-23T02:05:00Z</dcterms:created>
  <dcterms:modified xsi:type="dcterms:W3CDTF">2018-02-23T18:26:00Z</dcterms:modified>
</cp:coreProperties>
</file>